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95"/>
        <w:gridCol w:w="5731"/>
      </w:tblGrid>
      <w:tr w:rsidR="00A01EF6" w:rsidRPr="00A01EF6" w:rsidTr="00A01EF6">
        <w:trPr>
          <w:trHeight w:val="288"/>
          <w:jc w:val="center"/>
        </w:trPr>
        <w:tc>
          <w:tcPr>
            <w:tcW w:w="3383" w:type="dxa"/>
            <w:tcMar>
              <w:top w:w="0" w:type="dxa"/>
              <w:left w:w="108" w:type="dxa"/>
              <w:bottom w:w="0" w:type="dxa"/>
              <w:right w:w="108" w:type="dxa"/>
            </w:tcMar>
            <w:hideMark/>
          </w:tcPr>
          <w:p w:rsidR="00A01EF6" w:rsidRPr="00A01EF6" w:rsidRDefault="00A01EF6" w:rsidP="00A01EF6">
            <w:pPr>
              <w:spacing w:after="0" w:line="240" w:lineRule="auto"/>
              <w:jc w:val="center"/>
              <w:rPr>
                <w:rFonts w:eastAsia="Times New Roman" w:cs="Times New Roman"/>
                <w:b/>
                <w:bCs/>
                <w:szCs w:val="24"/>
                <w:lang w:eastAsia="vi-VN"/>
              </w:rPr>
            </w:pPr>
            <w:r w:rsidRPr="00A01EF6">
              <w:rPr>
                <w:rFonts w:eastAsia="Times New Roman" w:cs="Times New Roman"/>
                <w:b/>
                <w:bCs/>
                <w:szCs w:val="24"/>
                <w:lang w:eastAsia="vi-VN"/>
              </w:rPr>
              <w:t>CHÍNH PHỦ</w:t>
            </w:r>
            <w:r w:rsidRPr="00A01EF6">
              <w:rPr>
                <w:rFonts w:eastAsia="Times New Roman" w:cs="Times New Roman"/>
                <w:b/>
                <w:bCs/>
                <w:szCs w:val="24"/>
                <w:lang w:eastAsia="vi-VN"/>
              </w:rPr>
              <w:br/>
              <w:t>-------</w:t>
            </w:r>
          </w:p>
          <w:p w:rsidR="00A01EF6" w:rsidRPr="00A01EF6" w:rsidRDefault="00A01EF6" w:rsidP="00A01EF6">
            <w:pPr>
              <w:spacing w:after="0" w:line="240" w:lineRule="auto"/>
              <w:jc w:val="center"/>
              <w:rPr>
                <w:rFonts w:eastAsia="Times New Roman" w:cs="Times New Roman"/>
                <w:szCs w:val="24"/>
                <w:lang w:eastAsia="vi-VN"/>
              </w:rPr>
            </w:pPr>
            <w:r w:rsidRPr="00A01EF6">
              <w:rPr>
                <w:rFonts w:eastAsia="Times New Roman" w:cs="Times New Roman"/>
                <w:szCs w:val="24"/>
                <w:lang w:eastAsia="vi-VN"/>
              </w:rPr>
              <w:t>Số: 124/2015/NĐ-CP</w:t>
            </w:r>
          </w:p>
        </w:tc>
        <w:tc>
          <w:tcPr>
            <w:tcW w:w="5977" w:type="dxa"/>
            <w:tcMar>
              <w:top w:w="0" w:type="dxa"/>
              <w:left w:w="108" w:type="dxa"/>
              <w:bottom w:w="0" w:type="dxa"/>
              <w:right w:w="108" w:type="dxa"/>
            </w:tcMar>
            <w:hideMark/>
          </w:tcPr>
          <w:p w:rsidR="00A01EF6" w:rsidRPr="00A01EF6" w:rsidRDefault="00A01EF6" w:rsidP="00A01EF6">
            <w:pPr>
              <w:spacing w:after="0" w:line="240" w:lineRule="auto"/>
              <w:jc w:val="center"/>
              <w:rPr>
                <w:rFonts w:eastAsia="Times New Roman" w:cs="Times New Roman"/>
                <w:b/>
                <w:bCs/>
                <w:szCs w:val="24"/>
                <w:lang w:eastAsia="vi-VN"/>
              </w:rPr>
            </w:pPr>
            <w:r w:rsidRPr="00A01EF6">
              <w:rPr>
                <w:rFonts w:eastAsia="Times New Roman" w:cs="Times New Roman"/>
                <w:b/>
                <w:bCs/>
                <w:szCs w:val="24"/>
                <w:lang w:eastAsia="vi-VN"/>
              </w:rPr>
              <w:t>CỘNG HÒA XÃ HỘI CHỦ NGHĨA VIỆT NAM</w:t>
            </w:r>
            <w:r w:rsidRPr="00A01EF6">
              <w:rPr>
                <w:rFonts w:eastAsia="Times New Roman" w:cs="Times New Roman"/>
                <w:b/>
                <w:bCs/>
                <w:szCs w:val="24"/>
                <w:lang w:eastAsia="vi-VN"/>
              </w:rPr>
              <w:br/>
              <w:t xml:space="preserve">Độc lập - Tự do - Hạnh phúc </w:t>
            </w:r>
            <w:r w:rsidRPr="00A01EF6">
              <w:rPr>
                <w:rFonts w:eastAsia="Times New Roman" w:cs="Times New Roman"/>
                <w:b/>
                <w:bCs/>
                <w:szCs w:val="24"/>
                <w:lang w:eastAsia="vi-VN"/>
              </w:rPr>
              <w:br/>
              <w:t>---------------</w:t>
            </w:r>
          </w:p>
          <w:p w:rsidR="00A01EF6" w:rsidRPr="00A01EF6" w:rsidRDefault="00A01EF6" w:rsidP="00A01EF6">
            <w:pPr>
              <w:spacing w:after="0" w:line="240" w:lineRule="auto"/>
              <w:jc w:val="right"/>
              <w:rPr>
                <w:rFonts w:eastAsia="Times New Roman" w:cs="Times New Roman"/>
                <w:szCs w:val="24"/>
                <w:lang w:eastAsia="vi-VN"/>
              </w:rPr>
            </w:pPr>
            <w:r w:rsidRPr="00A01EF6">
              <w:rPr>
                <w:rFonts w:eastAsia="Times New Roman" w:cs="Times New Roman"/>
                <w:i/>
                <w:iCs/>
                <w:szCs w:val="24"/>
                <w:lang w:eastAsia="vi-VN"/>
              </w:rPr>
              <w:t>Hà Nội, ngày 19 tháng 11 năm 2015</w:t>
            </w:r>
          </w:p>
        </w:tc>
      </w:tr>
    </w:tbl>
    <w:p w:rsidR="00A01EF6" w:rsidRPr="00A01EF6" w:rsidRDefault="00A01EF6" w:rsidP="00A01EF6">
      <w:pPr>
        <w:spacing w:after="0" w:line="240" w:lineRule="auto"/>
        <w:rPr>
          <w:rFonts w:eastAsia="Times New Roman" w:cs="Times New Roman"/>
          <w:szCs w:val="24"/>
          <w:lang w:eastAsia="vi-VN"/>
        </w:rPr>
      </w:pPr>
    </w:p>
    <w:p w:rsidR="00A01EF6" w:rsidRPr="00A01EF6" w:rsidRDefault="00A01EF6" w:rsidP="00A01EF6">
      <w:pPr>
        <w:spacing w:after="0" w:line="240" w:lineRule="auto"/>
        <w:rPr>
          <w:rFonts w:eastAsia="Times New Roman" w:cs="Times New Roman"/>
          <w:szCs w:val="24"/>
          <w:lang w:eastAsia="vi-VN"/>
        </w:rPr>
      </w:pPr>
      <w:r w:rsidRPr="00A01EF6">
        <w:rPr>
          <w:rFonts w:eastAsia="Times New Roman" w:cs="Times New Roman"/>
          <w:szCs w:val="24"/>
          <w:lang w:eastAsia="vi-VN"/>
        </w:rPr>
        <w:t> </w:t>
      </w:r>
    </w:p>
    <w:p w:rsidR="00A01EF6" w:rsidRPr="00A01EF6" w:rsidRDefault="00A01EF6" w:rsidP="00A01EF6">
      <w:pPr>
        <w:spacing w:after="0" w:line="240" w:lineRule="auto"/>
        <w:jc w:val="center"/>
        <w:rPr>
          <w:rFonts w:eastAsia="Times New Roman" w:cs="Times New Roman"/>
          <w:szCs w:val="24"/>
          <w:lang w:eastAsia="vi-VN"/>
        </w:rPr>
      </w:pPr>
      <w:bookmarkStart w:id="0" w:name="loai_1"/>
      <w:r w:rsidRPr="00A01EF6">
        <w:rPr>
          <w:rFonts w:eastAsia="Times New Roman" w:cs="Times New Roman"/>
          <w:b/>
          <w:bCs/>
          <w:szCs w:val="24"/>
          <w:lang w:eastAsia="vi-VN"/>
        </w:rPr>
        <w:t>NGHỊ ĐỊNH</w:t>
      </w:r>
      <w:bookmarkEnd w:id="0"/>
    </w:p>
    <w:p w:rsidR="00A01EF6" w:rsidRPr="00A01EF6" w:rsidRDefault="00A01EF6" w:rsidP="00A01EF6">
      <w:pPr>
        <w:spacing w:after="0" w:line="240" w:lineRule="auto"/>
        <w:jc w:val="center"/>
        <w:rPr>
          <w:rFonts w:eastAsia="Times New Roman" w:cs="Times New Roman"/>
          <w:b/>
          <w:szCs w:val="24"/>
          <w:lang w:eastAsia="vi-VN"/>
        </w:rPr>
      </w:pPr>
      <w:bookmarkStart w:id="1" w:name="loai_1_name"/>
      <w:r w:rsidRPr="00A01EF6">
        <w:rPr>
          <w:rFonts w:eastAsia="Times New Roman" w:cs="Times New Roman"/>
          <w:b/>
          <w:szCs w:val="24"/>
          <w:lang w:eastAsia="vi-VN"/>
        </w:rPr>
        <w:t>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bookmarkEnd w:id="1"/>
    </w:p>
    <w:p w:rsidR="00A01EF6" w:rsidRPr="00A01EF6" w:rsidRDefault="00A01EF6" w:rsidP="00A01EF6">
      <w:pPr>
        <w:spacing w:after="0" w:line="240" w:lineRule="auto"/>
        <w:jc w:val="center"/>
        <w:rPr>
          <w:rFonts w:eastAsia="Times New Roman" w:cs="Times New Roman"/>
          <w:szCs w:val="24"/>
          <w:lang w:eastAsia="vi-VN"/>
        </w:rPr>
      </w:pP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Tổ chức Chính phủ ngày 25 tháng 12 năm 2001;</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Xử lý vi phạm hành chính ngày 20 tháng 6 năm 2012;</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Đầu tư ngày 26 tháng 11 năm 2014;</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Doanh nghiệp ngày 26 tháng 11 năm 2014;</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Thương mại ngày 14 tháng 6 năm 2005;</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Giao dịch điện tử ngày 29 tháng 11 năm 2005;</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Phòng, chống tác hại của thuốc lá ngày 18 tháng 6 năm 2012;</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Căn cứ Luật Bảo vệ quyền lợi người tiêu dùng ngày 17 tháng 11 năm 2010;</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Theo đề nghị của Bộ trưởng Bộ Công Thương,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i/>
          <w:iCs/>
          <w:szCs w:val="24"/>
          <w:lang w:eastAsia="vi-VN"/>
        </w:rPr>
        <w:t>Chính phủ ban hành Nghị định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bookmarkStart w:id="2" w:name="dieu_1"/>
      <w:r w:rsidRPr="00A01EF6">
        <w:rPr>
          <w:rFonts w:eastAsia="Times New Roman" w:cs="Times New Roman"/>
          <w:b/>
          <w:bCs/>
          <w:szCs w:val="24"/>
          <w:lang w:eastAsia="vi-VN"/>
        </w:rPr>
        <w:t>Điều 1. Sửa đổi, bổ sung, bãi bỏ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bookmarkEnd w:id="2"/>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Bổ sung Khoản 5 Điều 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Sửa đổi Khoản 3 Điều 2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Tổ chức quy định tại Khoản 1 Điều này gồm cả tổ chức kinh tế là các doanh nghiệp được thành lập và hoạt động theo Luật Doanh nghiệp; hợp tác xã, liên hiệp hợp tác xã được thành lập theo Luật Hợp tác xã; các tổ chức kinh tế khác được thành lập và hoạt động theo quy định của pháp luật và các đơn vị trực thuộc của các tổ chức kinh tế nói trên; văn phòng đại diện, chi nhánh của thương nhân nước ngoài tại Việt Nam; văn phòng đại diện của tổ chức xúc tiến thương mại nước ngoài tại Việt Nam.”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Sửa đổi Điểm b Khoản 8 Điều 3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 xml:space="preserve">“b) Hàng hóa có ít nhất một trong các chỉ tiêu chất lượng hoặc đặc tính kỹ thuật cơ bản tạo nên giá trị sử dụng, công dụng của hàng hóa chỉ đạt mức từ 70% trở xuống so với tiêu chuẩn </w:t>
      </w:r>
      <w:r w:rsidRPr="00A01EF6">
        <w:rPr>
          <w:rFonts w:eastAsia="Times New Roman" w:cs="Times New Roman"/>
          <w:szCs w:val="24"/>
          <w:lang w:eastAsia="vi-VN"/>
        </w:rPr>
        <w:lastRenderedPageBreak/>
        <w:t>chất lượng hoặc quy chuẩn kỹ thuật đã đăng ký, công bố áp dụng hoặc ghi trên nhãn, bao bì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Bổ sung Khoản 14 Điều 3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“14. “Hàng hóa không rõ nguồn gốc, xuất xứ” là hàng hóa lưu thông trên thị trường không có căn cứ xác định được nguồn gốc nơi sản xuất hoặc xuất xứ của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Sửa đổi Điểm d Khoản 5 Điều 4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Buộc thu hồi tiêu hủy hoặc buộc thu hồi loại bỏ yếu tố vi phạm được áp dụng đối với các loại sản phẩm, hàng hóa quy định tại các Điều 33, 35 và 36 Luật Xử lý vi phạm hành chính mà cá nhân, tổ chức vi phạm hành chính đã tiêu thụ, đã bán còn đang lưu thông trên thị trường;”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Sửa đổi Khoản 2 Điều 5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Đối với tang vật là hàng giả quy định tại các Điểm a, b, c, d, đ và e Khoản 8 Điều 3 Nghị định này thì giá của tang vật là giá thị trường của hàng hóa thật hoặc hàng hóa có cùng tính năng, kỹ thuật, công dụng tại thời điểm nơi phát hiện vi phạm hành chính theo quy định tại Điểm d Khoản 2 Điều 60 Luật Xử lý vi phạm hành chính. Trường hợp không xác định được giá như trên thì xác định giá trị theo quy định tại Khoản 1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Sửa đổi Điều 6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6. Hành vi vi phạm về hoạt động kinh doanh theo Giấy chứng nhận đăng ký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 đồng đến 2.000.000 đồng đối với hành vi hoạt động kinh doanh không đúng địa điểm, trụ sở ghi trong Giấy chứng nhận đăng ký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2.000.000 đồng đến 3.000.000 đồng đối với hành vi hoạt động kinh doanh dưới hình thức hộ kinh doanh mà không có Giấy chứng nhận đăng ký hộ kinh doanh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3.000.000 đồng đến 5.000.000 đồng đối với hành vi hoạt động kinh doanh dưới hình thức doanh nghiệp mà không có Giấy chứng nhận đăng ký doanh nghiệp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5.000.000 đồng đến 10.000.000 đồng đối với hành vi tiếp tục hoạt động kinh doanh trong thời gian bị cơ quan quản lý nhà nước có thẩm quyền đình chỉ hoạt động hoặc thu hồi Giấy chứng nhận đăng ký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Phạt tiền gấp hai lần mức tiền phạt đối với hành vi vi phạm quy định từ Khoản 1 đến Khoản 4 Điều này trong trường hợp kinh doanh ngành, nghề thuộc danh mục ngành, nghề đầu tư kinh doanh có điều kiện.”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8. Sửa đổi Điều 7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7. Hành vi vi phạm về hoạt động kinh doanh theo Giấy phép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cảnh cáo hoặc phạt tiền từ 500.000 đồng đến 1.000.000 đồng đối với hành vi tự viết thêm, tẩy xóa, sửa chữa nội dung ghi trong Giấy phép kinh doanh hàng hóa, dịch vụ hạn chế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1.000.000 đồng đến 3.000.000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Cho thuê, cho mượn, cầm cố, thế chấp, bán, chuyển nhượng Giấy phép kinh doanh hàng hóa, dịch vụ hạn chế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b) Thuê, mượn, nhận cầm cố, nhận thế chấp, mua, nhận chuyển nhượng Giấy phép kinh doanh hàng hóa, dịch vụ hạn chế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3.000.000 đồng đến 5.000.000 đồng đối với hành vi kinh doanh không đúng phạm vi, đối tượng, quy mô, thời gian, địa bàn, địa điểm, mặt hàng ghi trong Giấy phép kinh doanh hàng hóa, dịch vụ hạn chế kinh doanh được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5.000.000 đồng đến 10.000.000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Kinh doanh hàng hóa, dịch vụ hạn chế kinh doanh mà không có Giấy phép kinh doanh hàng hóa, dịch vụ hạn chế kinh doanh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Kinh doanh hàng hóa, dịch vụ hạn chế kinh doanh khi Giấy phép kinh doanh hàng hóa, dịch vụ hạn chế kinh doanh được cấp đã hết hiệu lực;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Sử dụng Giấy phép kinh doanh hàng hóa, dịch vụ hạn chế kinh doanh của thương nhân khác để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Phạt tiền từ 10.000.000 đồng đến 15.000.000 đồng đối với hành vi tiếp tục hoạt động kinh doanh trong thời gian bị cơ quan quản lý nhà nước có thẩm quyền đình chỉ hoạt động, tước quyền sử dụng hoặc thu hồi Giấy phép kinh doanh hàng hóa, dịch vụ hạn chế kinh doanh.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Phạt tiền gấp hai lần mức tiền phạt quy định từ Khoản 1 đến Khoản 5 Điều này đối với đối tượng hoạt động sản xuất công nghiệp hoặc kinh doanh phân phối, bán buôn sản phẩm rượu, sản phẩm thuốc lá và nguyên liệu thuốc lá thực hiện hành vi vi phạm hành chính.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Tước quyền sử dụng Giấy phép kinh doanh hàng hóa, dịch vụ hạn chế kinh doanh từ 01 tháng đến 03 tháng đối với hành vi vi phạm quy định tại Điểm a Khoản 2 và Khoản 3 Điều này trong trường hợp vi phạm nhiều lần hoặc tái phạm.”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9. Sửa đổi tên Điều 10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10. Hành vi sản xuất, buôn bán, vận chuyển, tàng trữ, giao nhận hàng cấm”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10. Sửa đổi Điểm a Khoản 3 Điều 10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Người có hành vi vận chuyển hàng cấm;”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11. Sửa đổi Khoản 4 Điều 13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loại bỏ yếu tố vi phạm trên nhãn, bao bì hàng giả hoặc buộc tiêu hủy hàng giả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thu hồi loại bỏ yếu tố vi phạm trên nhãn, bao bì hàng giả hoặc buộc thu hồi tiêu hủy hàng giả đang lưu thông trên thị trường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Buộc đưa ra khỏi lãnh thổ Việt Nam hoặc buộc tái xuất hàng giả đối với hành vi nhập khẩu hàng giả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Buộc nộp lại số lợi bất hợp pháp có được do thực hiện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12. Sửa đổi Khoản 4 Điều 14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loại bỏ yếu tố vi phạm trên nhãn, bao bì hàng giả hoặc buộc tiêu hủy hàng giả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b) Buộc thu hồi loại bỏ yếu tố vi phạm trên nhãn, bao bì hàng giả hoặc buộc thu hồi tiêu hủy hàng giả đang lưu thông trên thị trường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Buộc nộp lại số lợi bất hợp pháp có được do thực hiện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13. Sửa đổi Điều 16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16. Hành vi sản xuất tem, nhãn, bao bì giả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Đối với hành vi sản xuất tem, nhãn, bao bì giả quy định tại Điểm h Khoản 8 Điều 3 Nghị định này, mức phạt tiền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Phạt cảnh cáo hoặc phạt tiền từ 300.000 đồng đến 500.000 đồng trong trường hợp tem, nhãn, bao bì giả có số lượng dưới 100 cái, chiếc, tờ hoặc đơn vị tính tương đương (sau đây gọi tắt là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Phạt tiền từ 500.000 đồng đến 1.000.000 đồng trong trường hợp tem, nhãn, bao bì giả có số lượng từ 100 đơn vị đến dưới 500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Phạt tiền từ 1.000.000 đồng đến 2.000.000 đồng trong trường hợp tem, nhãn, bao bì giả có số lượng từ 500 đơn vị đến dưới 1.000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Phạt tiền từ 2.000.000 đồng đến 5.000.000 đồng trong trường hợp tem, nhãn, bao bì giả có số lượng từ 1.000 đơn vị đến dưới 2.000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Phạt tiền từ 5.000.000 đồng đến 10.000.000 đồng trong trường hợp tem, nhãn, bao bì giả có số lượng từ 2.000 đơn vị đến dưới 3.000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Phạt tiền từ 10.000.000 đồng đến 15.000.000 đồng trong trường hợp tem, nhãn, bao bì giả có số lượng từ 3.000 đơn vị đến dưới 5.000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Phạt tiền từ 15.000.000 đồng đến 20.000.000 đồng trong trường hợp tem, nhãn, bao bì giả có số lượng từ 5.000 đơn vị đến dưới 10.000 đơn vị;</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h) Phạt tiền từ 20.000.000 đồng đến 30.000.000 đồng trong trường hợp tem, nhãn, bao bì giả có số lượng từ 10.000 đơn vị trở lên.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gấp hai lần các mức tiền phạt đối với hành vi vi phạm quy định tại Khoản 1 Điều này thuộc một trong những trường hợp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Tem, nhãn, bao bì giả của lương thực, thực phẩm, phụ gia thực phẩm, chất hỗ trợ chế biến thực phẩm, chất bảo quản thực phẩm, thực phẩm chức năng, thuốc phòng bệnh, thuốc chữa bệnh cho người, mỹ phẩm, trang thiết bị y tế, mũ bảo hiểm;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Tem, nhãn, bao bì giả của chất tẩy rửa, diệt côn trùng, thức ăn chăn nuôi, phân bón, thuốc thú y, thuốc bảo vệ thực vật, giống cây trồng, giống vật nuôi, xi măng, sắt thép xây dựng.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Tịch thu tem, nhãn, bao bì giả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Tịch thu phương tiện là công cụ, máy móc và vật khác được sử dụng để sản xuất tem, nhãn, bao bì giả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Tước quyền sử dụng giấy phép, chứng chỉ hành nghề từ 03 tháng đến 06 tháng đối với hành vi vi phạm quy định tại Điều này trong trường hợp vi phạm nhiều lần hoặc tái phạm;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Đình chỉ một phần hoặc toàn bộ hoạt động sản xuất vi phạm từ 03 tháng đến 06 tháng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a) Buộc tiêu hủy tem, nhãn, bao bì giả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thu hồi tiêu hủy tem, nhãn, bao bì giả đang lưu thông trên thị trường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Buộc nộp lại số lợi bất hợp pháp có được do thực hiện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14. Sửa đổi Khoản 2 Điều 17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gấp hai lần mức tiền phạt đối với hành vi kinh doanh hàng hóa nhập lậu quy định tại Khoản 1 Điều này thuộc một trong các trường hợp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Người vi phạm là người trực tiếp nhập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Hàng hóa nhập lậu thuộc danh mục cấm nhập khẩu hoặc tạm ngừng nhập khẩu;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Hàng hóa nhập lậu là lương thực, thực phẩm, phụ gia thực phẩm, chất hỗ trợ chế biến thực phẩm, chất bảo quản thực phẩm, thực phẩm chức năng, thuốc chữa bệnh, thuốc phòng bệnh cho người, mỹ phẩm, chất tẩy rửa, diệt côn trùng, trang thiết bị y tế, thức ăn chăn nuôi, phân bón, thuốc thú y, thuốc bảo vệ thực vật, giống cây trồng, giống vật nuôi, xi măng, sắt thép xây dựng, mũ bảo hiểm.”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15. Sửa đổi Khoản 3 Điều 17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Các mức phạt tiền quy định tại Khoản 1 và 2 Điều này cũng được áp dụng xử phạt hành chính đối với:</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Người có hành vi cố ý vận chuyển hàng hóa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Chủ kho tàng, bến, bãi, nhà ở có hành vi cố ý tàng trữ hàng hóa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Người có hành vi cố ý giao nhận hàng hóa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16. Sửa đổi Khoản 5 Điều 17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tiêu hủy hàng hóa, vật phẩm gây hại cho sức khỏe con người, vật nuôi, cây trồng, môi trường, đồ chơi có hại cho giáo dục nhân cách và sức khỏe trẻ em, văn hóa phẩm có nội dung độc hại, hàng hóa không được phép lưu thông, lưu hành hoặc không bảo đảm an toàn sử dụng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thu hồi tiêu hủy hàng hóa, vật phẩm gây hại cho sức khỏe con người, vật nuôi, cây trồng, môi trường, đồ chơi có hại cho giáo dục nhân cách và sức khỏe trẻ em, văn hóa phẩm có nội dung độc hại, hàng hóa không được phép lưu thông, lưu hành hoặc không bảo đảm an toàn sử dụng đang lưu thông trên thị trường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Buộc nộp lại số lợi bất hợp pháp có được do thực hiện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17. Sửa đổi tên Điều 21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21. Hành vi vi phạm về thời hạn sử dụng của hàng hóa, hàng hóa không rõ nguồn gốc, xuất xứ và có vi phạm khác”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18. Sửa đổi Điểm a Khoản 1 Điều 21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Kinh doanh hàng hóa quá hạn sử dụng ghi trên nhãn hàng hóa hoặc bao bì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19. Bổ sung Điểm đ Khoản 1 Điều 21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“đ) Mua, bán, vận chuyển, tàng trữ, tiêu thụ khoáng sản không có nguồn gốc hợp pháp.”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20. Sửa đổi Điểm b Khoản 14 Điều 21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Tịch thu phương tiện vi phạm là công cụ, máy móc hoặc vật khác được sử dụng để thực hiện hành vi vi phạm hành chính đối với hành vi vi phạm quy định tại Điểm b Khoản 1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21. Sửa đổi Khoản 15 Điều 21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“15.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tiêu hủy tang vật vi phạm; buộc thu hồi tiêu hủy tang vật vi phạm đang lưu thông trên thị trường đối với hành vi vi phạm quy định tại Điểm a và b Khoản 1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loại bỏ yếu tố vi phạm trên nhãn hàng hóa, bao bì hàng hóa; buộc thu hồi loại bỏ yếu tố vi phạm trên nhãn hàng hóa, bao bì hàng hóa đối với hành vi vi phạm quy định tại Điểm d Khoản 1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Buộc nộp lại số lợi bất hợp pháp có được do thực hiện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22. Sửa đổi Điều 25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25. Hành vi vi phạm về buôn bán, vận chuyển, tàng trữ, giao nhận hàng cấm là thuốc lá điếu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Đối với hành vi buôn bán hàng cấm là thuốc lá điếu nhập lậu, mức phạt tiền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Phạt cảnh cáo hoặc phạt tiền từ 500.000 đồng đến 1.000.000 đồng trong trường hợp hàng cấm là thuốc lá điếu nhập lậu có số lượng dưới 10 bao (1 bao = 20 điếu, đối với các dạng thuốc lá thành phẩm khác nhập lậu được quy đổi 20g = 1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Phạt tiền từ 1.000.000 đồng đến 2.000.000 đồng trong trường hợp hàng cấm là thuốc lá điếu nhập lậu có số lượng từ 10 bao đến dưới 20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Phạt tiền từ 2.000.000 đồng đến 5.000.000 đồng trong trường hợp hàng cấm là thuốc lá điếu nhập lậu có số lượng từ 20 bao đến dưới 50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Phạt tiền từ 5.000.000 đồng đến 10.000.000 đồng trong trường hợp hàng cấm là thuốc lá điếu nhập lậu có số lượng từ 50 bao đến dưới 100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Phạt tiền từ 10.000.000 đồng đến 20.000.000 đồng trong trường hợp hàng cấm là thuốc lá điếu nhập lậu có số lượng từ 100 bao đến dưới 200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Phạt tiền từ 20.000.000 đồng đến 30.000.000 đồng trong trường hợp hàng cấm là thuốc lá điếu nhập lậu có số lượng từ 200 bao đến dưới 300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Phạt tiền từ 30.000.000 đồng đến 50.000.000 đồng trong trường hợp hàng cấm là thuốc lá điếu nhập lậu có số lượng từ 300 bao đến dưới 400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h) Phạt tiền từ 50.000.000 đồng đến 70.000.000 đồng trong trường hợp hàng cấm là thuốc lá điếu nhập lậu có số lượng từ 400 bao đến dưới 500 bao.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Đối với hành vi buôn bán hàng cấm là thuốc lá điếu nhập lậu có số lượng từ 500 bao trở lên thì người có thẩm quyền đang thụ lý vụ việc phải chuyển ngay hồ sơ vụ vi phạm cho cơ quan tiến hành tố tụng hình sự để truy cứu trách nhiệm hình sự theo quy định của Điều 62 Luật Xử lý vi phạm hành chính; trường hợp cơ quan tiến hành tố tụng có quyết định không khởi tố vụ án hình sự thì phạt tiền từ 70.000.000 đồng đến 100.000.000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3. Các mức phạt tiền quy định tại Khoản 1 và 2 Điều này cũng được áp dụng xử phạt hành chính đối với:</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Người có hành vi vận chuyển hàng cấm là thuốc lá điếu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Chủ kho tàng, bến bãi, nhà ở có hành vi tàng trữ hàng cấm là thuốc lá điếu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Người có hành vi giao nhận hàng cấm là thuốc lá điếu nhập lậu.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Tịch thu tang vật vi phạm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Tịch thu phương tiện vận tải được sử dụng để vận chuyển hàng cấm là thuốc lá điếu nhập lậu trong trường hợp tang vật có số lượng từ 500 bao trở lên hoặc vi phạm nhiều lần hoặc tái phạm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Tước quyền sử dụng Giấy phép kinh doanh thuốc lá từ 12 tháng đến 24 tháng đối với hành vi vi phạm quy định tại Khoản 1 Điều này trong trường hợp vi phạm nhiều lần hoặc tái phạm.”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23. Sửa đổi Điểm h Khoản 1 Điều 26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“h) Phạt tiền từ 30.000.000 đồng đến 50.000.000 đồng trong trường hợp hàng hóa vi phạm có trọng lượng từ 1.000 kg đến dưới 1.500 kg;”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24. Sửa đổi Điểm b Khoản 4 Điều 26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Tịch thu phương tiện vận tải được sử dụng để vận chuyển nguyên liệu thuốc lá nhập lậu trong trường hợp tang vật có số lượng từ 2.000 kg trở lên hoặc vi phạm nhiều lần hoặc tái phạm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25. Bãi bỏ Điểm b Khoản 3 Điều 45.</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26. Sửa đổi Điều 63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63. Hành vi vi phạm về xuất xứ hàng hóa xuất khẩu, nhập khẩu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10.000.000 đồng đến 20.000.000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20.000.000 đồng đến 30.000.000 đồng đối với hành vi cung cấp các tài liệu, chứng từ không đúng sự thật với cơ quan, tổ chức có thẩm quyền khi đề nghị cấp hoặc xác minh Giấy chứng nhận xuất xứ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30.000.000 đồng đến 40.000.000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Tự chứng nhận sai xuất xứ hàng hóa khi được cơ quan nhà nước có thẩm quyền chấp thuận cho tự chứng nhận xuất xứ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Làm giả Giấy chứng nhận xuất xứ hàng hóa hoặc chứng từ tự chứng nhận xuất xứ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Cung cấp các tài liệu, chứng từ không đúng sự thật với cơ quan, tổ chức có thẩm quyền khi đề nghị được tự chứng nhận xuất xứ hàng hóa hoặc xác minh chứng từ tự chứng nhận xuất xứ hàng hóa.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40.000.000 đồng đến 50.000.000 đồng đối với hành vi sử dụng Giấy chứng nhận xuất xứ hàng hóa hoặc chứng từ tự chứng nhận xuất xứ hàng hóa giả.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5.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Tịch thu tang vật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nộp lại số lợi bất hợp pháp có được do thực hiện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cải chính thông tin sai sự thật về xuất xứ hàng hóa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27. Sửa đổi Điều 68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68. Hành vi vi phạm về đăng ký hợp đồng theo mẫu, điều kiện giao dịch chung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30.000.000 đồng đến 50.000.000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đăng ký hoặc không đăng ký lại hợp đồng theo mẫu, điều kiện giao dịch chung với cơ quan quản lý nhà nước có thẩm quyền về bảo vệ quyền lợi người tiêu dùng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thông báo cho người tiêu dùng về việc thay đổi hợp đồng theo mẫu, điều kiện giao dịch chung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áp dụng đúng hợp đồng theo mẫu, điều kiện giao dịch chung đã đăng ký với cơ quan quản lý nhà nước có thẩm quyền về bảo vệ quyền lợi người tiêu dùng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gấp hai lần mức tiền phạt đối với hành vi vi phạm quy định tại Khoản 1 và 2 Điều này trong trường hợp hành vi vi phạm được thực hiện trên địa bàn từ 02 tỉnh, thành phố trực thuộc Trung ương trở lên.”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28. Sửa đổi Điều 72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72. Hành vi vi phạm về hợp đồng giao kết từ xa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10.000.000 đồng đến 20.000.000 đồng đối với hành vi giao kết hợp đồng từ xa với người tiêu dùng đối với một trong các trường hợp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cung cấp đầy đủ, rõ ràng các thông tin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Hạn chế hoặc cản trở người tiêu dùng đơn phương chấm dứt thực hiện hợp đồng đã giao kết trong thời hạn mười ngày kể từ ngày giao kết hợp đồng trong trường hợp tổ chức, cá nhân kinh doanh cung cấp không đúng, không đầy đủ thông tin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Buộc hoặc yêu cầu người tiêu dùng phải trả chi phí để được phép thực hiện việc chấm dứt hợp đồng đã giao kết ngoại trừ chi phí đối với phần hàng hóa, dịch vụ đã được người tiêu dùng sử dụng.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Buộc nộp lại số lợi bất hợp pháp có được do thực hiện hành vi vi phạm quy định tại Điểm b và d Khoản 1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29. Bổ sung Điểm e và g Khoản 1 Điều 74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Không giải thích đầy đủ, chính xác cho người tiêu dùng về điều kiện của hợp đồng, các thông tin liên quan đến hàng hóa, dịch vụ sẽ giao dịch với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Hợp đồng bán hàng tận cửa không được lập thành văn bản và giao cho người tiêu dùng một bản theo quy định, trừ trường hợp các bên có thỏa thuận khác.”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30. Sửa đổi Điểm a Khoản 1 Điều 75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cung cấp cho người tiêu dùng Giấy tiếp nhận bảo hành trong đó ghi rõ thời gian thực hiện bảo hành;”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31. Sửa đổi Điều 80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80. Hành vi vi phạm khác trong quan hệ với khách hàng,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cảnh cáo hoặc phạt tiền từ 500.000 đồng đến 1.000.000 đồng đối với một trong các hành vi sau đây trong trường hợp hàng hóa, dịch vụ giao dịch có giá trị dưới 5.000.000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đền bù, trả lại tiền hoặc đổi lại hàng hóa, dịch vụ cho khách hàng, người tiêu dùng do nhầm lẫn;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Đánh tráo, gian lận hàng hóa, dịch vụ khi giao hàng, cung ứng dịch vụ cho khách hàng,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đền bù, trả lại tiền hoặc đổi lại hàng hóa, dịch vụ bị đánh tráo, gian lận cho khách hàng,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Tự ý bớt lại bao bì, phụ tùng, linh kiện thay thế, hàng khuyến mại, tài liệu kỹ thuật và hướng dẫn sử dụng kèm theo khi bán hàng, cung cấp dịch vụ;</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Thực hiện hoạt động xúc tiến thương mại, đề nghị giao dịch trực tiếp với đối tượng là người không có năng lực hành vi dân sự hoặc người mất năng lực hành vi dân sự;</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Yêu cầu hoặc buộc người tiêu dùng thanh toán chi phí hàng hóa, dịch vụ đã cung cấp mà không có thỏa thuận trước với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Lợi dụng hoàn cảnh khó khăn của người tiêu dùng hoặc lợi dụng thiên tai, dịch bệnh để cung cấp hàng hóa, dịch vụ không bảo đảm chất lượng.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1.000.000 đồng đến 5.000.000 đồng đối với hành vi vi phạm quy định tại Khoản 1 Điều này trong trường hợp hàng hóa, dịch vụ giao dịch có giá trị từ 5.000.000 đồng đến dưới 20.000.000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5.000.000 đồng đến 10.000.000 đồng đối với hành vi vi phạm quy định tại Khoản 1 Điều này trong trường hợp hàng hóa, dịch vụ giao dịch có giá trị từ 20.000.000 đồng đến dưới 50.000.000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10.000.000 đồng đến 15.000.000 đồng đối với hành vi vi phạm quy định tại Khoản 1 Điều này trong trường hợp hàng hóa, dịch vụ giao dịch có giá trị từ 50.000.000 đồng đến dưới 100.000.000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Phạt tiền từ 15.000.000 đồng đến 20.000.000 đồng đối với hành vi vi phạm quy định tại Khoản 1 Điều này trong trường hợp hàng hóa, dịch vụ giao dịch có giá trị từ 100.000.000 đồng trở lên.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6. Phạt tiền từ 1.000.000 đồng đến 5.000.000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giải trình hoặc giải trình không đúng thời hạn hoặc không cung cấp thông tin, tài liệu, bằng chứng theo yêu cầu của cơ quan quản lý nhà nước về bảo vệ quyền lợi người tiêu dùng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Từ chối tiếp nhận yêu cầu tiến hành thương lượng của người tiêu dùng hoặc không tiến hành thương lượng với người tiêu dùng trong thời hạn không quá 07 ngày làm việc kể từ ngày nhận được yêu cầu của người tiêu dùng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Tước quyền sử dụng Giấy phép kinh doanh, Giấy chứng nhận đủ điều kiện kinh doanh, chứng chỉ hành nghề từ 01 tháng đến 03 tháng hoặc đình chỉ hoạt động có thời hạn từ 01 tháng đến 03 tháng đối với hành vi vi phạm quy định tại các Khoản 1, 2, 3, 4 và 5 Điều này trong trường hợp vi phạm nhiều lần hoặc tái phạm.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8.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thu hồi hàng hóa không bảo đảm chất lượng đối với hành vi vi phạm quy định tại Điểm g Khoản 1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nộp lại số lợi bất hợp pháp có được do thực hiện hành vi vi phạm quy định tại các Khoản 1, 2, 3, 4 và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32. Sửa đổi Điều 81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81. Hành vi vi phạm về thiết lập website thương mại điện tử hoặc ứng dụng thương mại điện tử trên nền tảng di động (gọi tắt là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 đồng đến 5.000.000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bổ sung hồ sơ thông báo liên quan đến website thương mại điện tử bán hàng hoặc ứng dụng bán hàng trên nền tảng di động (sau đây gọi là ứng dụng bán hàng)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bổ sung hồ sơ đăng ký liên quan đến website cung cấp dịch vụ thương mại điện tử hoặc ứng dụng cung cấp dịch vụ thương mại điện tử trên nền tảng di động (sau đây gọi là ứng dụng dịch vụ thương mại điện tử)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thông báo sửa đổi, bổ sung theo quy định khi có sự thay đổi thông tin liên quan đến website thương mại điện tử bán hàng hoặc ứng dụng bán hàng sau khi đã thông báo với cơ quan nhà nước có thẩm quyền;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Không tuân thủ quy định về hình thức, quy cách công bố thông tin trên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5.000.000 đồng đến 10.000.000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Cung cấp thông tin không đầy đủ hoặc sai lệch khi thông báo với cơ quan quản lý nhà nước có thẩm quyền về việc thiết lập website thương mại điện tử bán hàng hoặc ứng dụng bán hàng;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Công bố thông tin đăng ký trên website cung cấp dịch vụ thương mại điện tử hoặc ứng dụng dịch vụ thương mại điện tử không đúng với nội dung đã đăng ký với cơ quan quản lý nhà nước có thẩm quyền.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3. Phạt tiền từ 10.000.000 đồng đến 20.000.000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Thiết lập website thương mại điện tử bán hàng hoặc ứng dụng bán hàng mà không thông báo với cơ quan quản lý nhà nước có thẩm quyền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thông báo sửa đổi, bổ sung khi có sự thay đổi thông tin liên quan đến website cung cấp dịch vụ thương mại điện tử hoặc ứng dụng dịch vụ thương mại điện tử đã đăng ký với cơ quan quản lý nhà nước có thẩm quyền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20.000.000 đồng đến 30.000.000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Thiết lập website cung cấp dịch vụ thương mại điện tử hoặc ứng dụng dịch vụ thương mại điện tử mà không đăng ký với cơ quan quản lý nhà nước có thẩm quyền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Nhận chuyển nhượng website 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Triển khai cung cấp dịch vụ thương mại điện tử không đúng với hồ sơ đăng ký;</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Gian dối hoặc cung cấp thông tin sai sự thật khi đăng ký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Giả mạo thông tin đăng ký trên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Tiếp tục hoạt động cung cấp dịch vụ thương mại điện tử sau khi chấm dứt hoặc bị hủy bỏ đăng ký.</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Đình chỉ hoạt động thương mại điện tử từ 06 tháng đến 12 tháng đối với hành vi vi phạm quy định tại Khoản 2, 3 và Điểm a, b, c và d Khoản 4 Điều này trong trường hợp vi phạm nhiều lần hoặc tái phạm.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Buộc thu hồi tên miền “.vn” của website thương mại điện tử hoặc buộc gỡ bỏ ứng dụng di động trên các kho ứng dụng hoặc trên các địa chỉ đã cung cấp đối với hành vi vi phạm quy định tại Điểm b, c, đ và e Khoản 4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33. Sửa đổi Điều 82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82. Hành vi vi phạm về thông tin và giao dịch trên website thương mại điện tử hoặc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 đồng đến 5.000.000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cung cấp đầy đủ cho khách hàng thông tin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 hoặc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cho phép khách hàng rà soát, bổ sung, sửa đổi hoặc xác nhận nội dung giao dịch trước khi sử dụng chức năng đặt hàng trực tuyến trên website thương mại điện tử hoặc ứng dụng di động để gửi đề nghị giao kết hợp đồng;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c) Thiết lập website cung cấp dịch vụ thương mại điện tử hoặc ứng dụng dịch vụ thương mại điện tử hoặc website cung cấp các dịch vụ trực tuyến khác mà không công bố thông tin minh bạch, đầy đủ về quy trình, thủ tục chấm dứt hợp đồng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5.000.000 đồng đến 10.000.000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Sử dụng đường dẫn để cung cấp thông tin trái ngược hoặc sai lệch so với thông tin được công bố tại khu vực website thương mại điện tử hoặc ứng dụng di động có gắn đường dẫn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Can thiệp vào hệ điều hành và trình duyệt internet tại các thiết bị điện tử truy cập vào website thương mại điện tử hoặc ứng dụng di động nhằm buộc khách hàng lưu lại website hoặc cài đặt ứng dụng di động trái với ý muốn của mình.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10.000.000 đồng đến 20.000.000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Cung cấp thông tin sai lệch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trên website thương mại điện tử hoặc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cho phép khách hàng lưu trữ thông tin xác nhận nội dung giao dịch sau khi tiến hành giao kết hợp đồng sử dụng chức năng đặt hàng trực tuyến trên website thương mại điện tử hoặc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Thiết lập website cung cấp dịch vụ thương mại điện tử hoặc ứng dụng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Triển khai chức năng thanh toán trực tuyến trên website thương mại điện tử hoặc ứng dụng di động nhưng không có cơ chế để khách hàng rà soát và xác nhận thông tin chi tiết về từng giao dịch thanh toán trước khi sử dụng chức năng này để thực hiện việc thanh toán;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Không thực hiện lưu trữ dữ liệu về các giao dịch thanh toán thực hiện qua hệ thống của mình theo thời hạn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20.000.000 đồng đến 30.000.000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Sử dụng các đường dẫn, biểu trưng hoặc công nghệ khác để gây nhầm lẫn về mối liên hệ với thương nhân, tổ chức, cá nhân khác;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Sử dụng biểu trưng của các chương trình đánh giá tín nhiệm website thương mại điện tử hoặc ứng dụng di động khi chưa được những chương trình này chính thức công nhận;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Giả mạo thông tin của thương nhân, tổ chức, cá nhân khác để tham gia hoạt động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Không triển khai các biện pháp đảm bảo an toàn, bảo mật cho giao dịch thanh toán của khách hàng.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Phạt tiền từ 30.000.000 đồng đến 40.000.000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a) Giả mạo hoặc sao chép giao diện website thương mại điện tử hoặc ứng dụng di động của thương nhân, tổ chức, cá nhân khác để kiếm lợi hoặc để gây nhầm lẫn, gây mất lòng tin của khách hàng đối với thương nhân, tổ chức, cá nhân đó;</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Phạt tiền từ 40.000.000 đồng đến 50.000.000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Lừa đảo khách hàng trên website thương mại điện tử hoặc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Lợi dụng danh nghĩa hoạt động kinh doanh thương mại điện tử để huy động vốn trái phép từ các thương nhân, tổ chức, cá nhân khác.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Tịch thu tang vật, phương tiện được sử dụng để thực hiện hành vi vi phạm quy định tại Khoản 5 và 6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Đình chỉ hoạt động thương mại điện tử từ 06 tháng đến 12 tháng đối với hành vi vi phạm quy định tại Khoản 5 và 6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8.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cải chính thông tin sai sự thật hoặc gây nhầm lẫn đối với hành vi vi phạm quy định tại Điểm a Khoản 3, Điểm a, b và c Khoản 4 và Điểm a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thu hồi tên miền “.vn” của website thương mại điện tử hoặc buộc gỡ bỏ ứng dụng di động trên các kho ứng dụng hoặc trên các địa chỉ đã cung cấp đối với hành vi vi phạm quy định tại Khoản 5 và 6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nộp lại số lợi bất hợp pháp có được do thực hiện hành vi vi phạm quy định tại Khoản 5 và 6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34. Sửa đổi Điều 83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83. Hành vi vi phạm về cung cấp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 đồng đến 3.000.000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công bố rõ trên website quy trình tiếp nhận, trách nhiệm xử lý khiếu nại của khách hàng và cơ chế giải quyết tranh chấp liên quan đến hợp đồng được giao kết trên website khuyến mại trực tuyến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công khai cơ chế giải quyết các tranh chấp phát sinh trong quá trình giao dịch trên sàn giao dịch thương mại điện tử và website đấu giá trực tuyến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hỗ trợ khách hàng bảo vệ quyền và lợi ích hợp pháp khi phát sinh mâu thuẫn với người bán trong giao dịch trên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10.000.000 đồng đến 20.000.000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 xml:space="preserve">a) Thiết lập chức năng đặt hàng trực tuyến trên website cung cấp dịch vụ thương mại điện tử hoặc ứng dụng dịch vụ thương mại điện tử để cho phép thương nhân, tổ chức, cá nhân </w:t>
      </w:r>
      <w:r w:rsidRPr="00A01EF6">
        <w:rPr>
          <w:rFonts w:eastAsia="Times New Roman" w:cs="Times New Roman"/>
          <w:szCs w:val="24"/>
          <w:lang w:eastAsia="vi-VN"/>
        </w:rPr>
        <w:lastRenderedPageBreak/>
        <w:t>có thể thực hiện giao kết hợp đồng nhưng quy trình giao kết hợp đồng không tuân thủ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đảm bảo an toàn cho thông tin cá nhân của người tiêu dùng và thông tin liên quan đến bí mật kinh doanh của thương nhân, tổ chức, cá nhân tham gia giao dịch trên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20.000.000 đồng đến 30.000.000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công bố quy chế hoặc công bố quy chế trên website khác với thông tin tại hồ sơ đăng ký website cung cấp dịch vụ thương mại điện tử hoặc ứng dụng dịch vụ thương mại điện tử đã được cơ quan quản lý nhà nước có thẩm quyền xác nhận;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Thay đổi các nội dung của quy chế website cung cấp dịch vụ thương mại điện tử hoặc ứng dụng dịch vụ thương mại điện tử mà không thông báo cho các chủ thể sử dụng dịch vụ trước khi áp dụng những thay đổi đó;</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yêu cầu thương nhân, tổ chức, cá nhân là người bán trên website cung cấp dịch vụ thương mại điện tử hoặc ứng dụng dịch vụ thương mại điện tử cung cấp thông tin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Không lưu trữ thông tin đăng ký của thương nhân, tổ chức, cá nhân tham gia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Không công bố đầy đủ thông tin về hàng hóa, dịch vụ được khuyến mại trên website khuyến mại trực tuyến hoặc ứng dụng dịch vụ thương mại điện tử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Thiết lập website 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Thiết lập website đấu giá trực tuyến hoặc ứng dụng dịch vụ thương mại điện tử nhưng hệ thống kỹ thuật phục vụ hoạt động đấu giá trực tuyến không tuân thủ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h) Không có biện pháp ngăn chặn và loại bỏ khỏi website thương mại điện tử hoặc ứng dụng di động những thông tin bán hàng hóa, cung ứng dịch vụ thuộc danh mục hàng hóa, dịch vụ cấm kinh doanh theo quy định của pháp luật và hàng hóa hạn chế kinh doanh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i) Không thực hiện nghĩa vụ thống kê, báo cáo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30.000.000 đồng đến 40.000.000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có biện pháp xử lý khi phát hiện hoặc nhận được phản ánh về hành vi kinh doanh vi phạm pháp luật trên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cung cấp thông tin và hỗ trợ cơ quan quản lý nhà nước điều tra các hành vi kinh doanh vi phạm pháp luật trên website cung cấp dịch vụ thương mại điện tử hoặc ứng dụng dịch vụ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a) Tịch thu tang vật, phương tiện được sử dụng để thực hiện hành vi vi phạm quy định tại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Đình chỉ hoạt động thương mại điện tử từ 06 tháng đến 12 tháng đối với hành vi vi phạm quy định tại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thu hồi tên miền “.vn” của website thương mại điện tử hoặc buộc gỡ bỏ ứng dụng di động trên các kho ứng dụng hoặc trên các địa chỉ đã cung cấp đối với hành vi vi phạm quy định tại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nộp lại số lợi bất hợp pháp có được do thực hiện hành vi vi phạm quy định tại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35. Sửa đổi Điều 84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84. Hành vi vi phạm về bảo vệ thông tin cá nhân trong hoạt động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1.000.000 đồng đến 5.000.000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Xây dựng chính sách bảo vệ thông tin cá nhân không đúng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hiển thị cho người tiêu dùng chính sách bảo vệ thông tin cá nhân tại vị trí dễ thấy trên website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5.000.000 đồng đến 10.000.000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hiển thị cho người tiêu dùng chính sách bảo vệ thông tin cá nhân trước hoặc tại thời điểm thu thập thông tin;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tiến hành kiểm tra, cập nhật, điều chỉnh, hủy bỏ thông tin cá nhân khi có yêu cầu của chủ thể thông tin.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10.000.000 đồng đến 20.000.000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thiết lập cơ chế tiếp nhận và giải quyết khiếu nại của người tiêu dùng liên quan đến việc thông tin cá nhân bị sử dụng sai mục đích hoặc phạm vi đã thông báo;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xây dựng, ban hành hoặc không thực hiện chính sách đảm bảo an toàn, an ninh cho việc thu thập và sử dụng thông tin cá nhân của người tiêu dùng.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20.000.000 đồng đến 30.000.000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Thu thập thông tin cá nhân của người tiêu dùng mà không được sự đồng ý trước của chủ thể thông tin;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Thiết lập cơ chế mặc định buộc người tiêu dùng phải đồng ý với việc thông tin cá nhân của mình bị chia sẻ, tiết lộ hoặc sử dụng cho mục đích quảng cáo và các mục đích thương mại khác;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Sử dụng thông tin cá nhân của người tiêu dùng không đúng với mục đích và phạm vi đã thông báo.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Đình chỉ hoạt động thương mại điện tử từ 06 tháng đến 12 tháng đối với hành vi vi phạm quy định tại Khoản 4 Điều này trong trường hợp vi phạm nhiều lần hoặc tái phạm.</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Buộc nộp lại số lợi bất hợp pháp có được do thực hiện hành vi vi phạm quy định tại Khoản 4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36. Sửa đổi Điều 85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85. Hành vi vi phạm về hoạt động đánh giá, giám sát và chứng thực trong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5.000.000 đồng đến 10.000.000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công bố các quy trình và tiêu chí đánh giá, giám sát và chứng thực trên website thương mại điện tử hoặc ứng dụng di động;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bổ sung hồ sơ đăng ký hoạt động đánh giá, giám sát và chứng thực trên website thương mại điện tử hoặc ứng dụng di động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bổ sung, cập nhật và công bố danh sách các website thương mại điện tử hoặc ứng dụng di động đã được mình đánh giá, giám sát và chứng thực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10.000.000 đồng đến 20.000.000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thực hiện đúng quy trình và tiêu chí đánh giá, giám sát và chứng thực như đã công bố;</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giám sát hoạt động của các website thương mại điện tử hoặc ứng dụng di động được mình đánh giá, giám sát và chứng thực.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20.000.000 đồng đến 30.000.000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Cung cấp dịch vụ đánh giá, giám sát và chứng thực trong thương mại điện tử không đúng với hồ sơ đăng ký hoặc cấp phép;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thực hiện nghĩa vụ thống kê, báo cáo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30.000.000 đồng đến 40.000.000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Cung cấp dịch vụ đánh giá, giám sát và chứng thực trong thương mại điện tử khi chưa được xác nhận đăng ký hoặc cấp phép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Gian dối hoặc cung cấp thông tin giả mạo khi đăng ký hoặc xin cấp phép dịch vụ đánh giá, giám sát và chứng thực trong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phối hợp với cơ quan quản lý nhà nước trong việc thanh tra, kiểm tra và xử lý các website thương mại điện tử hoặc ứng dụng di động đã được gắn biểu tượng tín nhiệm nhưng có dấu hiệu vi phạm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Không phối hợp với cơ quan quản lý nhà nước trong việc thanh tra, kiểm tra và xử lý các thương nhân, tổ chức đã được chứng nhận về chính sách bảo vệ thông tin cá nhân nhưng có dấu hiệu vi phạm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Không cung cấp tài liệu và hỗ trợ cơ quan quản lý nhà nước điều tra các hành vi vi phạm pháp luật liên quan đến chứng từ điện tử mà mình lưu trữ và chứng thực.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5. Phạt tiền từ 40.000.000 đồng đến 50.000.000 đồng đối với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Lợi dụng hoạt động đánh giá, giám sát và chứng thực trong thương mại điện tử để thu lợi bất chính;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Tiếp tục hoạt động sau khi đã chấm dứt hoặc bị hủy bỏ đăng ký, chấm dứt hoặc bị thu hồi Giấy phép hoạt động đánh giá, giám sát và chứng thực trong thương mại điện tử.</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Hình thức xử phạt bổ sung: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định tại Điểm b Khoản 4 và Điểm a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Đình chỉ hoạt động đánh giá tín nhiệm website thương mại điện tử hoặc ứng dụng di động từ 06 tháng đến 12 tháng đối với hành vi vi phạm quy định tại Điểm a và b Khoản 4 và Điểm a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Buộc nộp lại số lợi bất hợp pháp có được do thực hiện hành vi vi phạm quy định tại Khoản 5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37. Sửa đổi Điều 92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92. Hành vi vi phạm về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Phạt tiền từ 500.000 đồng đến 1.000.000 đồng đối với người tham gia bán hàng đa cấp có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Thực hiện hoạt động bán hàng đa cấp khi chưa được cấp thẻ thành viên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xuất trình thẻ thành viên khi giới thiệu hàng hóa hoặc tiếp thị bán hàng;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cung cấp đầy đủ những thông tin về doanh nghiệp và hàng hóa kinh doanh theo phương thức đa cấp của doanh nghiệp theo quy định khi bảo trợ một người khác tham gia vào mạng lưới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Phạt tiền từ 1.000.000 đồng đến 3.000.000 đồng đối với người tham gia bán hàng đa cấp có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tuân thủ quy định trong quy tắc hoạt động, chương trình trả thưởng của doanh nghiệp trong hồ sơ đề nghị cấp Giấy chứng nhận đăng ký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Cung cấp thông tin không trung thực hoặc không chính xác về hàng hóa được chào bán.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Phạt tiền từ 3.000.000 đồng đến 5.000.000 đồng đối với người tham gia bán hàng đa cấp có hành vi yêu cầu người muốn tham gia bán hàng đa cấp trả một khoản tiền nhất định, nộp tiền đặt cọc hoặc phải mua một lượng hàng nhất định dưới bất kỳ hình thức nào để được quyền tham gia mạng lưới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Phạt tiền từ 5.000.000 đồng đến 10.000.000 đồng đối với người tham gia bán hàng đa cấp có hành vi cung cấp thông tin sai lệnh hoặc gây nhầm lẫn về lợi ích của việc tham gia bán hàng đa cấp hoặc tính chất, công dụng của hàng hóa hoặc hoạt động của thương nhân bán hàng đa cấp để dụ dỗ người khác tham gia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5. Phạt tiền từ 10.000.000 đồng đến 20.000.000 đồng đối với người tham gia bán hàng đa cấp có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Tổ chức hội thảo, hội nghị khách hàng, hội thảo giới thiệu sản phẩm hoặc đào tạo mà không được thương nhân bán hàng đa cấp ủy quyền bằng văn bản;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Lôi kéo, dụ dỗ, mua chuộc người tham gia bán hàng đa cấp của thương nhân khác tham gia vào mạng lưới của thương nhân bán hàng đa cấp mà mình đang tham gia;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Lợi dụng chức vụ, quyền hạn, địa vị xã hội để yêu cầu người khác tham gia vào mạng lưới bán hàng đa cấp hoặc mua hàng hóa kinh doanh theo phương thức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6. Phạt tiền từ 10.000.000 đồng đến 20.000.000 đồng đối với thương nhân bán hàng đa cấp có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đáp ứng đầy đủ các điều kiện đăng ký hoạt động bán hàng đa cấp theo quy định của pháp luật trong quá trình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thực hiện thủ tục đề nghị sửa đổi, bổ sung Giấy chứng nhận đăng ký hoạt động bán hàng đa cấp khi có thay đổi liên quan đến hồ sơ đề nghị cấp Giấy chứng nhận đăng ký hoạt động bán hàng đa cấp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thực hiện thủ tục đề nghị cấp lại Giấy chứng nhận đăng ký hoạt động bán hàng đa cấp khi Giấy chứng nhận đăng ký hoạt động bán hàng đa cấp bị mất, bị rách hoặc bị tiêu hủy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Cung cấp thông tin gian dối trong hồ sơ đề nghị cấp Giấy chứng nhận đăng ký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Giao kết hợp đồng tham gia bán hàng đa cấp với cá nhân không đủ điều kiện tham gia bán hàng đa cấp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Không thực hiện hoặc thực hiện không đúng, không đầy đủ các nghĩa vụ liên quan đến hoạt động đào tạo người tham gia bán hàng đa cấp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Không thực hiện hoặc thực hiện không đúng, không đầy đủ các nghĩa vụ liên quan đến việc cấp, đổi, thu hồi thẻ thành viên bán hàng đa cấp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h) Không thực hiện hoặc thực hiện không đúng, không đầy đủ việc công bố công khai tại trụ sở và cung cấp cho người có dự định tham gia mạng lưới bán hàng đa cấp của thương nhân các thông tin, tài liệu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i) Không thực hiện việc giám sát thường xuyên hoạt động của người tham gia bán hàng đa cấp để bảo đảm người tham gia bán hàng đa cấp thực hiện đúng quy tắc hoạt động, chương trình trả thưởng của doanh nghiệp;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k) Không khấu trừ tiền thuế thu nhập cá nhân của người tham gia bán hàng đa cấp để nộp vào ngân sách nhà nước trước khi chi trả hoa hồng, tiền thưởng hoặc lợi ích kinh tế khác cho người tham gia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l) Không quản lý người tham gia bán hàng đa cấp qua hệ thống thẻ thành viên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m) Không thông báo hoặc thông báo không đúng, không đầy đủ cho người tham gia bán hàng đa cấp những hàng hóa thuộc diện không được doanh nghiệp mua lại trước khi người đó tiến hành mua hàng;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n) Ký kết hợp đồng với người tham gia bán hàng đa cấp không bằng hình thức văn bản hoặc không bao gồm đầy đủ các nội dung cơ bản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o) Không thực hiện thu hồi và nộp lại Chứng chỉ đào tạo viên trong thời hạn 15 ngày làm việc kể từ ngày nhận được quyết định thu hồi Chứng chỉ đào tạo viên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7. Phạt tiền từ 20.000.000 đồng đến 30.000.000 đồng đối với thương nhân bán hàng đa cấp có một trong các hành vi vi phạm sau đây: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Không thực hiện đúng quy định về đối tượng kinh doanh theo phương thức đa cấp hoặc kinh doanh theo phương thức đa cấp đối với hàng hóa chưa đăng ký với cơ quan cấp Giấy chứng nhận đăng ký hoạt động bán hàng đa cấp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Không thực hiện hoặc thực hiện không đúng, không đầy đủ các nghĩa vụ được pháp luật quy định khi tạm ngừng hoạt động bán hàng đa cấp hoặc tiếp tục hoạt động bán hàng đa cấp sau thời gian tạm ngừng;</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c) Không thực hiện hoặc thực hiện không đúng, không đầy đủ nghĩa vụ thông báo đến cơ quan có thẩm quyền khi chấm dứt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d) Tổ chức hoạt động bán hàng đa cấp tại tỉnh, thành phố trực thuộc Trung ương khi chưa có xác nhận bằng văn bản của Sở Công Thương tỉnh, thành phố đó về việc tiếp nhận hồ sơ thông báo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đ) Không thực hiện hoặc thực hiện không đúng, không đầy đủ nghĩa vụ thông báo đến Sở Công Thương nơi tổ chức hội nghị, hội thảo, đào tạo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e) Không thực hiện hoặc thực hiện không đúng, không đầy đủ nghĩa vụ mua lại hàng hóa đã bán cho người tham gia bán hàng đa cấp khi người tham gia bán hàng đa cấp có yêu cầu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g) Trả cho người tham gia bán hàng đa cấp tổng giá trị hoa hồng, tiền thưởng và các lợi ích kinh tế khác trong một năm vượt quá 40% doanh thu bán hàng đa cấp trong năm đó của doanh nghiệp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h) Không thực hiện hoặc thực hiện không đúng, không đầy đủ nghĩa vụ pháp luật quy định khi chấm dứt hợp đồng tham gia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i) Rút khoản tiền ký quỹ trong quá trình thương nhân hoạt động bán hàng đa cấp khi chưa có văn bản đồng ý của cơ quan cấp Giấy chứng nhận đăng ký hoạt động bán hàng đa cấp theo quy định;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k) Không thực hiện việc ký quỹ hoặc cung cấp văn bản xác nhận nộp tiền ký quỹ mới cho cơ quan có thẩm quyền cấp Giấy chứng nhận đăng ký hoạt động bán hàng đa cấp khi có thay đổi trụ sở sang tỉnh, thành phố trực thuộc Trung ương khác;</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l) Không thực hiện, thực hiện không đúng, không đầy đủ nghĩa vụ báo cáo định kỳ về hoạt động bán hàng đa cấp với cơ quan nhà nước có thẩm quyền theo quy định của pháp luật;</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m) Không thông báo với Sở Công Thương các tỉnh, thành phố trực thuộc Trung ương nơi doanh nghiệp có hoạt động bán hàng đa cấp sau khi sửa đổi, bổ sung Giấy chứng nhận đăng ký hoạt động bán hàng đa cấp;</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n) Thông báo tổ chức hội thảo, hội nghị, đào tạo nhưng thực hiện không đúng như nội dung đã thông báo.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8. Phạt tiền từ 30.000.000 đồng đến 50.000.000 đồng đối với hành vi kinh doanh theo phương thức đa cấp mà không đăng ký hoạt động bán hàng đa cấp với cơ quan nhà nước có thẩm quyền.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lastRenderedPageBreak/>
        <w:t>9. Phạt tiền gấp hai lần mức tiền phạt đối với hành vi vi phạm quy định tại Khoản 8 Điều này trong trường hợp hành vi vi phạm được thực hiện trên địa bàn từ hai tỉnh, thành phố trực thuộc Trung ương trở lên.</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10. Biện pháp khắc phục hậu quả:</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a) Buộc nộp lại số lợi bất hợp pháp có được do vi phạm hành chính đối với hành vi vi phạm quy định tại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b) Buộc cải chính thông tin sai sự thật hoặc gây nhầm lẫn đối với hành vi vi phạm quy định tại Điểm c Khoản 1, Điểm b Khoản 2 và Khoản 4 Điều này.”</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38. Sửa đổi Điều 100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100. Thẩm quyền lập biên bản vi phạm hành chính</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Những người có thẩm quyền xử phạt vi phạm hành chính quy định từ Điều 101 đến Điều 103 của Nghị định này và Trinh sát viên Cảnh sát biển đang thi hành nhiệm vụ có thẩm quyền lập biên bản vi phạm hành chính đối với hành vi vi phạm hành chính quy định tại Nghị định này theo chức năng, nhiệm vụ, quyền hạn được giao.”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39. Sửa đổi Điều 103 như sau:</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b/>
          <w:bCs/>
          <w:szCs w:val="24"/>
          <w:lang w:eastAsia="vi-VN"/>
        </w:rPr>
        <w:t>“Điều 103. Phân định thẩm quyền của Công an nhân dân, Hải quan, Bộ đội Biên phòng, Cảnh sát biển và Thanh tra</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1. Những người có thẩm quyền của cơ quan Công an nhân dân có thẩm quyền xử phạt vi phạm hành chính, áp dụng các biện pháp khắc phục hậu quả đối với hành vi vi phạm hành chính quy định tại Nghị định này theo thẩm quyền quy định tại Điều 103a Nghị định này và chức năng, nhiệm vụ, quyền hạn được giao.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2. Những người có thẩm quyền của cơ quan Hải quan có thẩm quyền xử phạt vi phạm hành chính, áp dụng các biện pháp khắc phục hậu quả đối với hành vi vi phạm hành chính quy định tại Mục 9 Chương II và các hành vi vi phạm hành chính có liên quan đến hoạt động xuất khẩu, nhập khẩu, tạm nhập tái xuất, tạm xuất tái nhập, chuyển khẩu hàng hóa quy định tại các Điều 11, 13, 15, 17, 18, 21, 25, 26, 27, 29, 33, 41, 42, 49, 50, 53, 90 và 91 của Nghị định này theo thẩm quyền quy định tại Điều 103b Nghị định này và chức năng, nhiệm vụ, quyền hạn được giao.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3. Những người có thẩm quyền của Bộ đội Biên phòng có thẩm quyền xử phạt vi phạm hành chính, áp dụng các biện pháp khắc phục hậu quả đối với hành vi vi phạm hành chính quy định tại Mục 2 Chương II và các Điều 17, 21, 25, 55 và 91 của Nghị định này theo thẩm quyền quy định tại Điều 103c Nghị định này và chức năng, nhiệm vụ, quyền hạn được giao.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4. Những người có thẩm quyền của Cảnh sát biển có thẩm quyền xử phạt vi phạm hành chính, áp dụng các biện pháp khắc phục hậu quả đối với hành vi vi phạm hành chính quy định tại Mục 2 Chương II và các Điều 17, 21, 25, 26, 55, 56, 59, 61 và 91 của Nghị định này theo thẩm quyền quy định tại Điều 103d Nghị định này và chức năng, nhiệm vụ, quyền hạn được giao.</w:t>
      </w:r>
    </w:p>
    <w:p w:rsidR="00A01EF6" w:rsidRPr="00A01EF6" w:rsidRDefault="00A01EF6" w:rsidP="00A01EF6">
      <w:pPr>
        <w:spacing w:after="120" w:line="240" w:lineRule="auto"/>
        <w:ind w:firstLine="720"/>
        <w:jc w:val="both"/>
        <w:rPr>
          <w:rFonts w:eastAsia="Times New Roman" w:cs="Times New Roman"/>
          <w:szCs w:val="24"/>
          <w:lang w:eastAsia="vi-VN"/>
        </w:rPr>
      </w:pPr>
      <w:r w:rsidRPr="00A01EF6">
        <w:rPr>
          <w:rFonts w:eastAsia="Times New Roman" w:cs="Times New Roman"/>
          <w:szCs w:val="24"/>
          <w:lang w:eastAsia="vi-VN"/>
        </w:rPr>
        <w:t>5.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Điều 103đ Nghị định này và chức năng, nhiệm vụ, quyền hạn được giao.”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40. Bổ sung Điều 103a như sau:</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b/>
          <w:bCs/>
          <w:szCs w:val="24"/>
          <w:lang w:eastAsia="vi-VN"/>
        </w:rPr>
        <w:t>“Điều 103a. Thẩm quyền của Công an nhân dân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lastRenderedPageBreak/>
        <w:t xml:space="preserve">1. </w:t>
      </w:r>
      <w:r w:rsidRPr="00A01EF6">
        <w:rPr>
          <w:rFonts w:eastAsia="Times New Roman" w:cs="Times New Roman"/>
          <w:szCs w:val="24"/>
          <w:lang w:eastAsia="vi-VN"/>
        </w:rPr>
        <w:t>Chiến sĩ Công an nhân dân đang thi hành công vụ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2. </w:t>
      </w:r>
      <w:r w:rsidRPr="00A01EF6">
        <w:rPr>
          <w:rFonts w:eastAsia="Times New Roman" w:cs="Times New Roman"/>
          <w:szCs w:val="24"/>
          <w:lang w:eastAsia="vi-VN"/>
        </w:rPr>
        <w:t>Trạm trưởng, Đội trưởng của người được quy định tại Khoản 1 Điều này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1.500.000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3. </w:t>
      </w:r>
      <w:r w:rsidRPr="00A01EF6">
        <w:rPr>
          <w:rFonts w:eastAsia="Times New Roman" w:cs="Times New Roman"/>
          <w:szCs w:val="24"/>
          <w:lang w:eastAsia="vi-VN"/>
        </w:rPr>
        <w:t>Trưởng Công an cấp xã, Tr</w:t>
      </w:r>
      <w:r w:rsidRPr="00A01EF6">
        <w:rPr>
          <w:rFonts w:eastAsia="Times New Roman" w:cs="Times New Roman"/>
          <w:szCs w:val="24"/>
          <w:lang w:val="en-US" w:eastAsia="vi-VN"/>
        </w:rPr>
        <w:t>ưở</w:t>
      </w:r>
      <w:r w:rsidRPr="00A01EF6">
        <w:rPr>
          <w:rFonts w:eastAsia="Times New Roman" w:cs="Times New Roman"/>
          <w:szCs w:val="24"/>
          <w:lang w:eastAsia="vi-VN"/>
        </w:rPr>
        <w:t>ng đồn Công an, Trạm trưởng Trạm Công an cửa khẩu, khu chế xuất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2.500.000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a, c và đ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4. </w:t>
      </w:r>
      <w:r w:rsidRPr="00A01EF6">
        <w:rPr>
          <w:rFonts w:eastAsia="Times New Roman" w:cs="Times New Roman"/>
          <w:szCs w:val="24"/>
          <w:lang w:eastAsia="vi-VN"/>
        </w:rPr>
        <w:t xml:space="preserve">Trưởng Công an cấp huyện; Trưởng phòng nghiệp vụ thuộc Cục Cảnh sát giao thông đường bộ, đường sắt, Trưởng phòng nghiệp vụ thuộc Cục Cảnh sát đường thủy; Trưởng phòng Công an cấp tỉnh gồm Trưởng phòng Cảnh sát quản lý hành chính về trật tự xã hội, Trưởng phòng Cảnh sát trật tự, Trưởng phòng Cảnh sát điều tra tội phạm về trật tự xã hội, Trưởng phòng Cảnh sát điều tra tội phạm về </w:t>
      </w:r>
      <w:r w:rsidRPr="00A01EF6">
        <w:rPr>
          <w:rFonts w:eastAsia="Times New Roman" w:cs="Times New Roman"/>
          <w:szCs w:val="24"/>
          <w:lang w:val="en-US" w:eastAsia="vi-VN"/>
        </w:rPr>
        <w:t>tr</w:t>
      </w:r>
      <w:r w:rsidRPr="00A01EF6">
        <w:rPr>
          <w:rFonts w:eastAsia="Times New Roman" w:cs="Times New Roman"/>
          <w:szCs w:val="24"/>
          <w:lang w:eastAsia="vi-VN"/>
        </w:rPr>
        <w:t>ật tự quản lý kinh tế và chức vụ, Trưởng phòng Cảnh sát điều tra tội phạm về ma tú</w:t>
      </w:r>
      <w:r w:rsidRPr="00A01EF6">
        <w:rPr>
          <w:rFonts w:eastAsia="Times New Roman" w:cs="Times New Roman"/>
          <w:szCs w:val="24"/>
          <w:lang w:val="en-US" w:eastAsia="vi-VN"/>
        </w:rPr>
        <w:t>y</w:t>
      </w:r>
      <w:r w:rsidRPr="00A01EF6">
        <w:rPr>
          <w:rFonts w:eastAsia="Times New Roman" w:cs="Times New Roman"/>
          <w:szCs w:val="24"/>
          <w:lang w:eastAsia="vi-VN"/>
        </w:rPr>
        <w:t>, Trưởng phòng Cảnh sát giao thông đường bộ, đường sắt, Trưởng phòng Cảnh sát đường thủy, Trưởng phòng C</w:t>
      </w:r>
      <w:r w:rsidRPr="00A01EF6">
        <w:rPr>
          <w:rFonts w:eastAsia="Times New Roman" w:cs="Times New Roman"/>
          <w:szCs w:val="24"/>
          <w:lang w:val="en-US" w:eastAsia="vi-VN"/>
        </w:rPr>
        <w:t>ả</w:t>
      </w:r>
      <w:r w:rsidRPr="00A01EF6">
        <w:rPr>
          <w:rFonts w:eastAsia="Times New Roman" w:cs="Times New Roman"/>
          <w:szCs w:val="24"/>
          <w:lang w:eastAsia="vi-VN"/>
        </w:rPr>
        <w:t>nh sát phòng, chống tội phạm về môi trường, Trưởng phòng An ninh chính trị nội bộ, Trưởng phòng An ninh kinh tế, Trưởng phòng An ninh văn hóa, tư tưởng, Trưởng phòng An ninh thông tin có quy</w:t>
      </w:r>
      <w:r w:rsidRPr="00A01EF6">
        <w:rPr>
          <w:rFonts w:eastAsia="Times New Roman" w:cs="Times New Roman"/>
          <w:szCs w:val="24"/>
          <w:lang w:val="en-US" w:eastAsia="vi-VN"/>
        </w:rPr>
        <w:t>ề</w:t>
      </w:r>
      <w:r w:rsidRPr="00A01EF6">
        <w:rPr>
          <w:rFonts w:eastAsia="Times New Roman" w:cs="Times New Roman"/>
          <w:szCs w:val="24"/>
          <w:lang w:eastAsia="vi-VN"/>
        </w:rPr>
        <w:t>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25</w:t>
      </w:r>
      <w:r w:rsidRPr="00A01EF6">
        <w:rPr>
          <w:rFonts w:eastAsia="Times New Roman" w:cs="Times New Roman"/>
          <w:szCs w:val="24"/>
          <w:lang w:val="en-US" w:eastAsia="vi-VN"/>
        </w:rPr>
        <w:t>.</w:t>
      </w:r>
      <w:r w:rsidRPr="00A01EF6">
        <w:rPr>
          <w:rFonts w:eastAsia="Times New Roman" w:cs="Times New Roman"/>
          <w:szCs w:val="24"/>
          <w:lang w:eastAsia="vi-VN"/>
        </w:rPr>
        <w:t>000.000 đồng đối với các hành vi vi phạm quy định tại Mục 2 Chương II và Điều 25 của Nghị định này; phạt ti</w:t>
      </w:r>
      <w:r w:rsidRPr="00A01EF6">
        <w:rPr>
          <w:rFonts w:eastAsia="Times New Roman" w:cs="Times New Roman"/>
          <w:szCs w:val="24"/>
          <w:lang w:val="en-US" w:eastAsia="vi-VN"/>
        </w:rPr>
        <w:t>ề</w:t>
      </w:r>
      <w:r w:rsidRPr="00A01EF6">
        <w:rPr>
          <w:rFonts w:eastAsia="Times New Roman" w:cs="Times New Roman"/>
          <w:szCs w:val="24"/>
          <w:lang w:eastAsia="vi-VN"/>
        </w:rPr>
        <w:t>n đ</w:t>
      </w:r>
      <w:r w:rsidRPr="00A01EF6">
        <w:rPr>
          <w:rFonts w:eastAsia="Times New Roman" w:cs="Times New Roman"/>
          <w:szCs w:val="24"/>
          <w:lang w:val="en-US" w:eastAsia="vi-VN"/>
        </w:rPr>
        <w:t>ế</w:t>
      </w:r>
      <w:r w:rsidRPr="00A01EF6">
        <w:rPr>
          <w:rFonts w:eastAsia="Times New Roman" w:cs="Times New Roman"/>
          <w:szCs w:val="24"/>
          <w:lang w:eastAsia="vi-VN"/>
        </w:rPr>
        <w:t>n 20.000.000 đồng đối với các hành vi vi phạm khác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các Điểm a, c, đ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5. </w:t>
      </w:r>
      <w:r w:rsidRPr="00A01EF6">
        <w:rPr>
          <w:rFonts w:eastAsia="Times New Roman" w:cs="Times New Roman"/>
          <w:szCs w:val="24"/>
          <w:lang w:eastAsia="vi-VN"/>
        </w:rPr>
        <w:t>Giám đốc Công an cấp tỉnh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50.000.000 đồng đối với các hành vi vi phạm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 có giá trị kh</w:t>
      </w:r>
      <w:r w:rsidRPr="00A01EF6">
        <w:rPr>
          <w:rFonts w:eastAsia="Times New Roman" w:cs="Times New Roman"/>
          <w:szCs w:val="24"/>
          <w:lang w:val="en-US" w:eastAsia="vi-VN"/>
        </w:rPr>
        <w:t>ô</w:t>
      </w:r>
      <w:r w:rsidRPr="00A01EF6">
        <w:rPr>
          <w:rFonts w:eastAsia="Times New Roman" w:cs="Times New Roman"/>
          <w:szCs w:val="24"/>
          <w:lang w:eastAsia="vi-VN"/>
        </w:rPr>
        <w:t>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lastRenderedPageBreak/>
        <w:t>đ) Áp dụng biện pháp khắc phục hậu quả quy định tại các Điểm a, c, đ, i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6. </w:t>
      </w:r>
      <w:r w:rsidRPr="00A01EF6">
        <w:rPr>
          <w:rFonts w:eastAsia="Times New Roman" w:cs="Times New Roman"/>
          <w:szCs w:val="24"/>
          <w:lang w:eastAsia="vi-VN"/>
        </w:rPr>
        <w:t>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tú</w:t>
      </w:r>
      <w:r w:rsidRPr="00A01EF6">
        <w:rPr>
          <w:rFonts w:eastAsia="Times New Roman" w:cs="Times New Roman"/>
          <w:szCs w:val="24"/>
          <w:lang w:val="en-US" w:eastAsia="vi-VN"/>
        </w:rPr>
        <w:t>y</w:t>
      </w:r>
      <w:r w:rsidRPr="00A01EF6">
        <w:rPr>
          <w:rFonts w:eastAsia="Times New Roman" w:cs="Times New Roman"/>
          <w:szCs w:val="24"/>
          <w:lang w:eastAsia="vi-VN"/>
        </w:rPr>
        <w:t>, Cục trưởng Cục Cảnh sát giao thông đường bộ, đường s</w:t>
      </w:r>
      <w:r w:rsidRPr="00A01EF6">
        <w:rPr>
          <w:rFonts w:eastAsia="Times New Roman" w:cs="Times New Roman"/>
          <w:szCs w:val="24"/>
          <w:lang w:val="en-US" w:eastAsia="vi-VN"/>
        </w:rPr>
        <w:t>ắ</w:t>
      </w:r>
      <w:r w:rsidRPr="00A01EF6">
        <w:rPr>
          <w:rFonts w:eastAsia="Times New Roman" w:cs="Times New Roman"/>
          <w:szCs w:val="24"/>
          <w:lang w:eastAsia="vi-VN"/>
        </w:rPr>
        <w:t>t, Cục trưởng Cục Cảnh sát đường thủy, Cục trưởng Cục Cảnh sát phòng chống tội phạm về môi trường, Cục trưởng Cục C</w:t>
      </w:r>
      <w:r w:rsidRPr="00A01EF6">
        <w:rPr>
          <w:rFonts w:eastAsia="Times New Roman" w:cs="Times New Roman"/>
          <w:szCs w:val="24"/>
          <w:lang w:val="en-US" w:eastAsia="vi-VN"/>
        </w:rPr>
        <w:t>ả</w:t>
      </w:r>
      <w:r w:rsidRPr="00A01EF6">
        <w:rPr>
          <w:rFonts w:eastAsia="Times New Roman" w:cs="Times New Roman"/>
          <w:szCs w:val="24"/>
          <w:lang w:eastAsia="vi-VN"/>
        </w:rPr>
        <w:t>nh sát phòng, chống tội phạm sử dụng công nghệ cao,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w:t>
      </w:r>
      <w:r w:rsidRPr="00A01EF6">
        <w:rPr>
          <w:rFonts w:eastAsia="Times New Roman" w:cs="Times New Roman"/>
          <w:szCs w:val="24"/>
          <w:lang w:val="en-US" w:eastAsia="vi-VN"/>
        </w:rPr>
        <w:t>ề</w:t>
      </w:r>
      <w:r w:rsidRPr="00A01EF6">
        <w:rPr>
          <w:rFonts w:eastAsia="Times New Roman" w:cs="Times New Roman"/>
          <w:szCs w:val="24"/>
          <w:lang w:eastAsia="vi-VN"/>
        </w:rPr>
        <w:t>n đ</w:t>
      </w:r>
      <w:r w:rsidRPr="00A01EF6">
        <w:rPr>
          <w:rFonts w:eastAsia="Times New Roman" w:cs="Times New Roman"/>
          <w:szCs w:val="24"/>
          <w:lang w:val="en-US" w:eastAsia="vi-VN"/>
        </w:rPr>
        <w:t>ế</w:t>
      </w:r>
      <w:r w:rsidRPr="00A01EF6">
        <w:rPr>
          <w:rFonts w:eastAsia="Times New Roman" w:cs="Times New Roman"/>
          <w:szCs w:val="24"/>
          <w:lang w:eastAsia="vi-VN"/>
        </w:rPr>
        <w:t>n mức t</w:t>
      </w:r>
      <w:r w:rsidRPr="00A01EF6">
        <w:rPr>
          <w:rFonts w:eastAsia="Times New Roman" w:cs="Times New Roman"/>
          <w:szCs w:val="24"/>
          <w:lang w:val="en-US" w:eastAsia="vi-VN"/>
        </w:rPr>
        <w:t>ố</w:t>
      </w:r>
      <w:r w:rsidRPr="00A01EF6">
        <w:rPr>
          <w:rFonts w:eastAsia="Times New Roman" w:cs="Times New Roman"/>
          <w:szCs w:val="24"/>
          <w:lang w:eastAsia="vi-VN"/>
        </w:rPr>
        <w:t>i đa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c) 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các Điểm a, c, đ, i và k Khoản 1 Đi</w:t>
      </w:r>
      <w:r w:rsidRPr="00A01EF6">
        <w:rPr>
          <w:rFonts w:eastAsia="Times New Roman" w:cs="Times New Roman"/>
          <w:szCs w:val="24"/>
          <w:lang w:val="en-US" w:eastAsia="vi-VN"/>
        </w:rPr>
        <w:t>ề</w:t>
      </w:r>
      <w:r w:rsidRPr="00A01EF6">
        <w:rPr>
          <w:rFonts w:eastAsia="Times New Roman" w:cs="Times New Roman"/>
          <w:szCs w:val="24"/>
          <w:lang w:eastAsia="vi-VN"/>
        </w:rPr>
        <w:t>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41. Bổ sung Điều 103b như sau:</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b/>
          <w:bCs/>
          <w:szCs w:val="24"/>
          <w:lang w:eastAsia="vi-VN"/>
        </w:rPr>
        <w:t>“Điều 103b. Thẩm quyền xử phạt của Hải quan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1. </w:t>
      </w:r>
      <w:r w:rsidRPr="00A01EF6">
        <w:rPr>
          <w:rFonts w:eastAsia="Times New Roman" w:cs="Times New Roman"/>
          <w:szCs w:val="24"/>
          <w:lang w:eastAsia="vi-VN"/>
        </w:rPr>
        <w:t>Công chức Hải quan đang thi hành công vụ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b) Phạt tiền đến 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2. </w:t>
      </w:r>
      <w:r w:rsidRPr="00A01EF6">
        <w:rPr>
          <w:rFonts w:eastAsia="Times New Roman" w:cs="Times New Roman"/>
          <w:szCs w:val="24"/>
          <w:lang w:eastAsia="vi-VN"/>
        </w:rPr>
        <w:t>Đội trưởng thuộc Chi cục Hải quan, Đội trưởng thuộc Chi cục kiểm tra sau thông quan có quy</w:t>
      </w:r>
      <w:r w:rsidRPr="00A01EF6">
        <w:rPr>
          <w:rFonts w:eastAsia="Times New Roman" w:cs="Times New Roman"/>
          <w:szCs w:val="24"/>
          <w:lang w:val="en-US" w:eastAsia="vi-VN"/>
        </w:rPr>
        <w:t>ề</w:t>
      </w:r>
      <w:r w:rsidRPr="00A01EF6">
        <w:rPr>
          <w:rFonts w:eastAsia="Times New Roman" w:cs="Times New Roman"/>
          <w:szCs w:val="24"/>
          <w:lang w:eastAsia="vi-VN"/>
        </w:rPr>
        <w:t>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3. </w:t>
      </w:r>
      <w:r w:rsidRPr="00A01EF6">
        <w:rPr>
          <w:rFonts w:eastAsia="Times New Roman" w:cs="Times New Roman"/>
          <w:szCs w:val="24"/>
          <w:lang w:eastAsia="vi-VN"/>
        </w:rPr>
        <w:t>Chi cục trưởng Chi cục Hải quan, Chi cục trưởng Chi cục kiểm tra sau thông quan, Đội trưởng Đội kiểm soát thuộc Cục Hả</w:t>
      </w:r>
      <w:r w:rsidRPr="00A01EF6">
        <w:rPr>
          <w:rFonts w:eastAsia="Times New Roman" w:cs="Times New Roman"/>
          <w:szCs w:val="24"/>
          <w:lang w:val="en-US" w:eastAsia="vi-VN"/>
        </w:rPr>
        <w:t xml:space="preserve">i </w:t>
      </w:r>
      <w:r w:rsidRPr="00A01EF6">
        <w:rPr>
          <w:rFonts w:eastAsia="Times New Roman" w:cs="Times New Roman"/>
          <w:szCs w:val="24"/>
          <w:lang w:eastAsia="vi-VN"/>
        </w:rPr>
        <w:t>quan tỉnh, liên tỉnh, thành phố trực thuộc Trung ương, Đội trưởng Đội kiểm soát chống buôn lậu, Đội trưởng Đội thủ tục Hải quan, Hải đội trưởng Hải đội ki</w:t>
      </w:r>
      <w:r w:rsidRPr="00A01EF6">
        <w:rPr>
          <w:rFonts w:eastAsia="Times New Roman" w:cs="Times New Roman"/>
          <w:szCs w:val="24"/>
          <w:lang w:val="en-US" w:eastAsia="vi-VN"/>
        </w:rPr>
        <w:t>ể</w:t>
      </w:r>
      <w:r w:rsidRPr="00A01EF6">
        <w:rPr>
          <w:rFonts w:eastAsia="Times New Roman" w:cs="Times New Roman"/>
          <w:szCs w:val="24"/>
          <w:lang w:eastAsia="vi-VN"/>
        </w:rPr>
        <w:t>m soát trên bi</w:t>
      </w:r>
      <w:r w:rsidRPr="00A01EF6">
        <w:rPr>
          <w:rFonts w:eastAsia="Times New Roman" w:cs="Times New Roman"/>
          <w:szCs w:val="24"/>
          <w:lang w:val="en-US" w:eastAsia="vi-VN"/>
        </w:rPr>
        <w:t>ể</w:t>
      </w:r>
      <w:r w:rsidRPr="00A01EF6">
        <w:rPr>
          <w:rFonts w:eastAsia="Times New Roman" w:cs="Times New Roman"/>
          <w:szCs w:val="24"/>
          <w:lang w:eastAsia="vi-VN"/>
        </w:rPr>
        <w:t>n và Đội trưởng Đội ki</w:t>
      </w:r>
      <w:r w:rsidRPr="00A01EF6">
        <w:rPr>
          <w:rFonts w:eastAsia="Times New Roman" w:cs="Times New Roman"/>
          <w:szCs w:val="24"/>
          <w:lang w:val="en-US" w:eastAsia="vi-VN"/>
        </w:rPr>
        <w:t>ể</w:t>
      </w:r>
      <w:r w:rsidRPr="00A01EF6">
        <w:rPr>
          <w:rFonts w:eastAsia="Times New Roman" w:cs="Times New Roman"/>
          <w:szCs w:val="24"/>
          <w:lang w:eastAsia="vi-VN"/>
        </w:rPr>
        <w:t>m soát bảo vệ quy</w:t>
      </w:r>
      <w:r w:rsidRPr="00A01EF6">
        <w:rPr>
          <w:rFonts w:eastAsia="Times New Roman" w:cs="Times New Roman"/>
          <w:szCs w:val="24"/>
          <w:lang w:val="en-US" w:eastAsia="vi-VN"/>
        </w:rPr>
        <w:t>ề</w:t>
      </w:r>
      <w:r w:rsidRPr="00A01EF6">
        <w:rPr>
          <w:rFonts w:eastAsia="Times New Roman" w:cs="Times New Roman"/>
          <w:szCs w:val="24"/>
          <w:lang w:eastAsia="vi-VN"/>
        </w:rPr>
        <w:t>n sở hữu trí tuệ thuộc Cục Đi</w:t>
      </w:r>
      <w:r w:rsidRPr="00A01EF6">
        <w:rPr>
          <w:rFonts w:eastAsia="Times New Roman" w:cs="Times New Roman"/>
          <w:szCs w:val="24"/>
          <w:lang w:val="en-US" w:eastAsia="vi-VN"/>
        </w:rPr>
        <w:t>ề</w:t>
      </w:r>
      <w:r w:rsidRPr="00A01EF6">
        <w:rPr>
          <w:rFonts w:eastAsia="Times New Roman" w:cs="Times New Roman"/>
          <w:szCs w:val="24"/>
          <w:lang w:eastAsia="vi-VN"/>
        </w:rPr>
        <w:t>u tra ch</w:t>
      </w:r>
      <w:r w:rsidRPr="00A01EF6">
        <w:rPr>
          <w:rFonts w:eastAsia="Times New Roman" w:cs="Times New Roman"/>
          <w:szCs w:val="24"/>
          <w:lang w:val="en-US" w:eastAsia="vi-VN"/>
        </w:rPr>
        <w:t>ố</w:t>
      </w:r>
      <w:r w:rsidRPr="00A01EF6">
        <w:rPr>
          <w:rFonts w:eastAsia="Times New Roman" w:cs="Times New Roman"/>
          <w:szCs w:val="24"/>
          <w:lang w:eastAsia="vi-VN"/>
        </w:rPr>
        <w:t>ng buôn lậu Tổng cục Hải quan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25.000.000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d, đ, g, i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4. </w:t>
      </w:r>
      <w:r w:rsidRPr="00A01EF6">
        <w:rPr>
          <w:rFonts w:eastAsia="Times New Roman" w:cs="Times New Roman"/>
          <w:szCs w:val="24"/>
          <w:lang w:eastAsia="vi-VN"/>
        </w:rPr>
        <w:t>Cục trưởng Cục điều tra chống buôn lậu, Cục trưởng Cục kiểm tra sau thông quan thuộc Tổng cục Hải quan, Cục trưởng Cục Hải quan t</w:t>
      </w:r>
      <w:r w:rsidRPr="00A01EF6">
        <w:rPr>
          <w:rFonts w:eastAsia="Times New Roman" w:cs="Times New Roman"/>
          <w:szCs w:val="24"/>
          <w:lang w:val="en-US" w:eastAsia="vi-VN"/>
        </w:rPr>
        <w:t>ỉ</w:t>
      </w:r>
      <w:r w:rsidRPr="00A01EF6">
        <w:rPr>
          <w:rFonts w:eastAsia="Times New Roman" w:cs="Times New Roman"/>
          <w:szCs w:val="24"/>
          <w:lang w:eastAsia="vi-VN"/>
        </w:rPr>
        <w:t>nh, liên tỉnh, thành phố trực thuộc Trung ương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lastRenderedPageBreak/>
        <w:t xml:space="preserve">b) </w:t>
      </w:r>
      <w:r w:rsidRPr="00A01EF6">
        <w:rPr>
          <w:rFonts w:eastAsia="Times New Roman" w:cs="Times New Roman"/>
          <w:szCs w:val="24"/>
          <w:lang w:eastAsia="vi-VN"/>
        </w:rPr>
        <w:t>Phạt tiền đến 50.000.000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w:t>
      </w:r>
      <w:r w:rsidRPr="00A01EF6">
        <w:rPr>
          <w:rFonts w:eastAsia="Times New Roman" w:cs="Times New Roman"/>
          <w:szCs w:val="24"/>
          <w:lang w:val="en-US" w:eastAsia="vi-VN"/>
        </w:rPr>
        <w:t>à</w:t>
      </w:r>
      <w:r w:rsidRPr="00A01EF6">
        <w:rPr>
          <w:rFonts w:eastAsia="Times New Roman" w:cs="Times New Roman"/>
          <w:szCs w:val="24"/>
          <w:lang w:eastAsia="vi-VN"/>
        </w:rPr>
        <w:t>nh ngh</w:t>
      </w:r>
      <w:r w:rsidRPr="00A01EF6">
        <w:rPr>
          <w:rFonts w:eastAsia="Times New Roman" w:cs="Times New Roman"/>
          <w:szCs w:val="24"/>
          <w:lang w:val="en-US" w:eastAsia="vi-VN"/>
        </w:rPr>
        <w:t xml:space="preserve">ề </w:t>
      </w:r>
      <w:r w:rsidRPr="00A01EF6">
        <w:rPr>
          <w:rFonts w:eastAsia="Times New Roman" w:cs="Times New Roman"/>
          <w:szCs w:val="24"/>
          <w:lang w:eastAsia="vi-VN"/>
        </w:rPr>
        <w:t>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 có giá trị không vượt quá mức tiền phạt được quy định tại Đi</w:t>
      </w:r>
      <w:r w:rsidRPr="00A01EF6">
        <w:rPr>
          <w:rFonts w:eastAsia="Times New Roman" w:cs="Times New Roman"/>
          <w:szCs w:val="24"/>
          <w:lang w:val="en-US" w:eastAsia="vi-VN"/>
        </w:rPr>
        <w:t>ể</w:t>
      </w:r>
      <w:r w:rsidRPr="00A01EF6">
        <w:rPr>
          <w:rFonts w:eastAsia="Times New Roman" w:cs="Times New Roman"/>
          <w:szCs w:val="24"/>
          <w:lang w:eastAsia="vi-VN"/>
        </w:rPr>
        <w:t>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các Điểm d, đ, g, i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5. </w:t>
      </w:r>
      <w:r w:rsidRPr="00A01EF6">
        <w:rPr>
          <w:rFonts w:eastAsia="Times New Roman" w:cs="Times New Roman"/>
          <w:szCs w:val="24"/>
          <w:lang w:eastAsia="vi-VN"/>
        </w:rPr>
        <w:t>Tổng cục trưởng Tổng cục Hải quan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mức tối đa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Tịch thu tang vật, phương tiện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d, đ, g, i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42. Bổ sung Điều 103c như sau:</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b/>
          <w:bCs/>
          <w:szCs w:val="24"/>
          <w:lang w:eastAsia="vi-VN"/>
        </w:rPr>
        <w:t>“Điều 103c. Thẩm quyền xử phạt của Bộ đội Biên phòng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1. </w:t>
      </w:r>
      <w:r w:rsidRPr="00A01EF6">
        <w:rPr>
          <w:rFonts w:eastAsia="Times New Roman" w:cs="Times New Roman"/>
          <w:szCs w:val="24"/>
          <w:lang w:eastAsia="vi-VN"/>
        </w:rPr>
        <w:t>Chiến sĩ Bộ đội biên phòng đang thi hành công vụ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2. </w:t>
      </w:r>
      <w:r w:rsidRPr="00A01EF6">
        <w:rPr>
          <w:rFonts w:eastAsia="Times New Roman" w:cs="Times New Roman"/>
          <w:szCs w:val="24"/>
          <w:lang w:eastAsia="vi-VN"/>
        </w:rPr>
        <w:t>Trạm trưởng, Đội trưởng của người được quy định tại Khoản 1 Điều này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2.500.000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3. </w:t>
      </w:r>
      <w:r w:rsidRPr="00A01EF6">
        <w:rPr>
          <w:rFonts w:eastAsia="Times New Roman" w:cs="Times New Roman"/>
          <w:szCs w:val="24"/>
          <w:lang w:eastAsia="vi-VN"/>
        </w:rPr>
        <w:t>Đồn trưởng Đồn biên phòng, Hải đội trưởng Hải đội biên phòng, Chỉ huy trưởng Tiểu khu biên phòng, Chỉ huy trưởng biên phòng Cửa khẩu cảng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25.000.000 đồng đối với các hành vi vi phạm quy định tại Mục 2 Chương II và Điều 25 của Nghị định này; phạt tiền đến 20.000.000 đồng đối với các hành vi vi phạm khác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a, c, đ và k Khoản 1 Đi</w:t>
      </w:r>
      <w:r w:rsidRPr="00A01EF6">
        <w:rPr>
          <w:rFonts w:eastAsia="Times New Roman" w:cs="Times New Roman"/>
          <w:szCs w:val="24"/>
          <w:lang w:val="en-US" w:eastAsia="vi-VN"/>
        </w:rPr>
        <w:t>ề</w:t>
      </w:r>
      <w:r w:rsidRPr="00A01EF6">
        <w:rPr>
          <w:rFonts w:eastAsia="Times New Roman" w:cs="Times New Roman"/>
          <w:szCs w:val="24"/>
          <w:lang w:eastAsia="vi-VN"/>
        </w:rPr>
        <w:t>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4. </w:t>
      </w:r>
      <w:r w:rsidRPr="00A01EF6">
        <w:rPr>
          <w:rFonts w:eastAsia="Times New Roman" w:cs="Times New Roman"/>
          <w:szCs w:val="24"/>
          <w:lang w:eastAsia="vi-VN"/>
        </w:rPr>
        <w:t>Chỉ huy trưởng Bộ đội Biên phòng cấp tỉnh, Chỉ huy trưởng Hải đoàn biên phòng trực thuộc Bộ Tư lệnh Bộ đội Biên phòng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mức tối đa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lastRenderedPageBreak/>
        <w:t>đ) Áp dụng biện pháp khắc phục hậu quả quy định tại các Điểm a, c, đ, i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43. Bổ sung Điều 103d như sau</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b/>
          <w:bCs/>
          <w:szCs w:val="24"/>
          <w:lang w:eastAsia="vi-VN"/>
        </w:rPr>
        <w:t xml:space="preserve">“Điều </w:t>
      </w:r>
      <w:r w:rsidRPr="00A01EF6">
        <w:rPr>
          <w:rFonts w:eastAsia="Times New Roman" w:cs="Times New Roman"/>
          <w:b/>
          <w:bCs/>
          <w:szCs w:val="24"/>
          <w:lang w:val="en-US" w:eastAsia="vi-VN"/>
        </w:rPr>
        <w:t>1</w:t>
      </w:r>
      <w:r w:rsidRPr="00A01EF6">
        <w:rPr>
          <w:rFonts w:eastAsia="Times New Roman" w:cs="Times New Roman"/>
          <w:b/>
          <w:bCs/>
          <w:szCs w:val="24"/>
          <w:lang w:eastAsia="vi-VN"/>
        </w:rPr>
        <w:t>03</w:t>
      </w:r>
      <w:r w:rsidRPr="00A01EF6">
        <w:rPr>
          <w:rFonts w:eastAsia="Times New Roman" w:cs="Times New Roman"/>
          <w:b/>
          <w:bCs/>
          <w:szCs w:val="24"/>
          <w:lang w:val="en-US" w:eastAsia="vi-VN"/>
        </w:rPr>
        <w:t>d</w:t>
      </w:r>
      <w:r w:rsidRPr="00A01EF6">
        <w:rPr>
          <w:rFonts w:eastAsia="Times New Roman" w:cs="Times New Roman"/>
          <w:b/>
          <w:bCs/>
          <w:szCs w:val="24"/>
          <w:lang w:eastAsia="vi-VN"/>
        </w:rPr>
        <w:t>. Thẩm quyền của Cảnh sát biển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1. </w:t>
      </w:r>
      <w:r w:rsidRPr="00A01EF6">
        <w:rPr>
          <w:rFonts w:eastAsia="Times New Roman" w:cs="Times New Roman"/>
          <w:szCs w:val="24"/>
          <w:lang w:eastAsia="vi-VN"/>
        </w:rPr>
        <w:t>Cảnh sát viên Cảnh sát biển đang thi hành công vụ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1.500.000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2. </w:t>
      </w:r>
      <w:r w:rsidRPr="00A01EF6">
        <w:rPr>
          <w:rFonts w:eastAsia="Times New Roman" w:cs="Times New Roman"/>
          <w:szCs w:val="24"/>
          <w:lang w:eastAsia="vi-VN"/>
        </w:rPr>
        <w:t>Tổ trưởng Tổ nghiệp vụ Cảnh sát biển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3. </w:t>
      </w:r>
      <w:r w:rsidRPr="00A01EF6">
        <w:rPr>
          <w:rFonts w:eastAsia="Times New Roman" w:cs="Times New Roman"/>
          <w:szCs w:val="24"/>
          <w:lang w:eastAsia="vi-VN"/>
        </w:rPr>
        <w:t>Đội trưởng Đội nghiệp vụ Cảnh sát biển, Trạm trưởng Trạm Cảnh sát biển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10.000.000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Áp dụng biện pháp khắc phục hậu quả quy định tại các Điểm a, c và đ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4. </w:t>
      </w:r>
      <w:r w:rsidRPr="00A01EF6">
        <w:rPr>
          <w:rFonts w:eastAsia="Times New Roman" w:cs="Times New Roman"/>
          <w:szCs w:val="24"/>
          <w:lang w:eastAsia="vi-VN"/>
        </w:rPr>
        <w:t>Hải đội trưởng Hải đội Cảnh sát biển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25.000.000 đồng đối với các hành vi vi phạm quy định tại Mục 2 Chương II và Điều 25 của Nghị định này; phạt ti</w:t>
      </w:r>
      <w:r w:rsidRPr="00A01EF6">
        <w:rPr>
          <w:rFonts w:eastAsia="Times New Roman" w:cs="Times New Roman"/>
          <w:szCs w:val="24"/>
          <w:lang w:val="en-US" w:eastAsia="vi-VN"/>
        </w:rPr>
        <w:t>ề</w:t>
      </w:r>
      <w:r w:rsidRPr="00A01EF6">
        <w:rPr>
          <w:rFonts w:eastAsia="Times New Roman" w:cs="Times New Roman"/>
          <w:szCs w:val="24"/>
          <w:lang w:eastAsia="vi-VN"/>
        </w:rPr>
        <w:t>n đ</w:t>
      </w:r>
      <w:r w:rsidRPr="00A01EF6">
        <w:rPr>
          <w:rFonts w:eastAsia="Times New Roman" w:cs="Times New Roman"/>
          <w:szCs w:val="24"/>
          <w:lang w:val="en-US" w:eastAsia="vi-VN"/>
        </w:rPr>
        <w:t>ế</w:t>
      </w:r>
      <w:r w:rsidRPr="00A01EF6">
        <w:rPr>
          <w:rFonts w:eastAsia="Times New Roman" w:cs="Times New Roman"/>
          <w:szCs w:val="24"/>
          <w:lang w:eastAsia="vi-VN"/>
        </w:rPr>
        <w:t>n 20.000.000 đồng đối với các hành vi vi phạm khác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Tịch thu tang vật, phương tiện vi phạm hành chính có giá trị không vượt quá mức tiền phạt được quy định tại Đi</w:t>
      </w:r>
      <w:r w:rsidRPr="00A01EF6">
        <w:rPr>
          <w:rFonts w:eastAsia="Times New Roman" w:cs="Times New Roman"/>
          <w:szCs w:val="24"/>
          <w:lang w:val="en-US" w:eastAsia="vi-VN"/>
        </w:rPr>
        <w:t>ể</w:t>
      </w:r>
      <w:r w:rsidRPr="00A01EF6">
        <w:rPr>
          <w:rFonts w:eastAsia="Times New Roman" w:cs="Times New Roman"/>
          <w:szCs w:val="24"/>
          <w:lang w:eastAsia="vi-VN"/>
        </w:rPr>
        <w:t>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a, c, d, đ và k Khoản 1 Điều 28 của Luật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5. </w:t>
      </w:r>
      <w:r w:rsidRPr="00A01EF6">
        <w:rPr>
          <w:rFonts w:eastAsia="Times New Roman" w:cs="Times New Roman"/>
          <w:szCs w:val="24"/>
          <w:lang w:eastAsia="vi-VN"/>
        </w:rPr>
        <w:t>Hải đoàn trưởng Hải đoàn Cảnh sát biển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50.000.000 đồng đối với các hành vi vi phạm quy định tại Mục 2 Chương II và Điều 25 của Nghị định này; phạt tiền đến 30.000.000 đồng đối với các hành vi vi phạm khác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a, c, d, đ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6. </w:t>
      </w:r>
      <w:r w:rsidRPr="00A01EF6">
        <w:rPr>
          <w:rFonts w:eastAsia="Times New Roman" w:cs="Times New Roman"/>
          <w:szCs w:val="24"/>
          <w:lang w:eastAsia="vi-VN"/>
        </w:rPr>
        <w:t>Chỉ huy trưởng Vùng Cảnh sát biển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100.000.000 đồng đ</w:t>
      </w:r>
      <w:r w:rsidRPr="00A01EF6">
        <w:rPr>
          <w:rFonts w:eastAsia="Times New Roman" w:cs="Times New Roman"/>
          <w:szCs w:val="24"/>
          <w:lang w:val="en-US" w:eastAsia="vi-VN"/>
        </w:rPr>
        <w:t>ố</w:t>
      </w:r>
      <w:r w:rsidRPr="00A01EF6">
        <w:rPr>
          <w:rFonts w:eastAsia="Times New Roman" w:cs="Times New Roman"/>
          <w:szCs w:val="24"/>
          <w:lang w:eastAsia="vi-VN"/>
        </w:rPr>
        <w:t>i với các hành vi vi phạm quy định tại Mục 2 Chương II và Điều 25 của Nghị định này; phạt tiền đến 50.000.000 đồng đối với các hành vi vi phạm khác qu</w:t>
      </w:r>
      <w:r w:rsidRPr="00A01EF6">
        <w:rPr>
          <w:rFonts w:eastAsia="Times New Roman" w:cs="Times New Roman"/>
          <w:szCs w:val="24"/>
          <w:lang w:val="en-US" w:eastAsia="vi-VN"/>
        </w:rPr>
        <w:t xml:space="preserve">y </w:t>
      </w:r>
      <w:r w:rsidRPr="00A01EF6">
        <w:rPr>
          <w:rFonts w:eastAsia="Times New Roman" w:cs="Times New Roman"/>
          <w:szCs w:val="24"/>
          <w:lang w:eastAsia="vi-VN"/>
        </w:rPr>
        <w:t>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lastRenderedPageBreak/>
        <w:t xml:space="preserve">c)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a, c, d, đ và k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7. </w:t>
      </w:r>
      <w:r w:rsidRPr="00A01EF6">
        <w:rPr>
          <w:rFonts w:eastAsia="Times New Roman" w:cs="Times New Roman"/>
          <w:szCs w:val="24"/>
          <w:lang w:eastAsia="vi-VN"/>
        </w:rPr>
        <w:t>Tư lệnh Bộ Tư lệnh Cảnh sát biển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mức tối đa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các Điểm a, b, c, d, đ và k Khoản 1 Đi</w:t>
      </w:r>
      <w:r w:rsidRPr="00A01EF6">
        <w:rPr>
          <w:rFonts w:eastAsia="Times New Roman" w:cs="Times New Roman"/>
          <w:szCs w:val="24"/>
          <w:lang w:val="en-US" w:eastAsia="vi-VN"/>
        </w:rPr>
        <w:t>ề</w:t>
      </w:r>
      <w:r w:rsidRPr="00A01EF6">
        <w:rPr>
          <w:rFonts w:eastAsia="Times New Roman" w:cs="Times New Roman"/>
          <w:szCs w:val="24"/>
          <w:lang w:eastAsia="vi-VN"/>
        </w:rPr>
        <w:t>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44. Bổ sung Điều 103đ như sau:</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b/>
          <w:bCs/>
          <w:szCs w:val="24"/>
          <w:lang w:eastAsia="vi-VN"/>
        </w:rPr>
        <w:t>“Điều 103đ. Thẩm quyền xử phạt của Thanh tra</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1. </w:t>
      </w:r>
      <w:r w:rsidRPr="00A01EF6">
        <w:rPr>
          <w:rFonts w:eastAsia="Times New Roman" w:cs="Times New Roman"/>
          <w:szCs w:val="24"/>
          <w:lang w:eastAsia="vi-VN"/>
        </w:rPr>
        <w:t>Thanh tra viên, người được giao thực hiện nhiệm vụ thanh tra chuyên ngành đang thi hành công vụ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 xml:space="preserve">Tịch thu tang vật, phương tiện vi phạm hành chính có giá </w:t>
      </w:r>
      <w:r w:rsidRPr="00A01EF6">
        <w:rPr>
          <w:rFonts w:eastAsia="Times New Roman" w:cs="Times New Roman"/>
          <w:szCs w:val="24"/>
          <w:lang w:val="en-US" w:eastAsia="vi-VN"/>
        </w:rPr>
        <w:t>tr</w:t>
      </w:r>
      <w:r w:rsidRPr="00A01EF6">
        <w:rPr>
          <w:rFonts w:eastAsia="Times New Roman" w:cs="Times New Roman"/>
          <w:szCs w:val="24"/>
          <w:lang w:eastAsia="vi-VN"/>
        </w:rPr>
        <w:t>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Áp dụng biện pháp khắc phục hậu quả quy định tại các Điểm a, c và đ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2. </w:t>
      </w:r>
      <w:r w:rsidRPr="00A01EF6">
        <w:rPr>
          <w:rFonts w:eastAsia="Times New Roman" w:cs="Times New Roman"/>
          <w:szCs w:val="24"/>
          <w:lang w:eastAsia="vi-VN"/>
        </w:rPr>
        <w:t xml:space="preserve">Chánh Thanh tra sở, Chi cục trưởng An toàn vệ sinh thực phẩm, Chi cục trưởng Chi cục Trồng trọt và Bảo vệ thực vật, Chi cục trưởng Chi cục Chăn nuôi và Thú </w:t>
      </w:r>
      <w:r w:rsidRPr="00A01EF6">
        <w:rPr>
          <w:rFonts w:eastAsia="Times New Roman" w:cs="Times New Roman"/>
          <w:szCs w:val="24"/>
          <w:lang w:val="en-US" w:eastAsia="vi-VN"/>
        </w:rPr>
        <w:t>y</w:t>
      </w:r>
      <w:r w:rsidRPr="00A01EF6">
        <w:rPr>
          <w:rFonts w:eastAsia="Times New Roman" w:cs="Times New Roman"/>
          <w:szCs w:val="24"/>
          <w:lang w:eastAsia="vi-VN"/>
        </w:rPr>
        <w:t>, Chi cục trưởng Chi cục Thủy sản, Chi cục trưởng Chi cục Quản lý Chất lượng Nông lâm sản và Thủy sản thuộc Sở Nông nghiệp và Phát triển nông thôn và các chức danh tương đương được Chính phủ giao thực hiện chức năng thanh tra chuyên ngành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50.000.000 đồng;</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3. </w:t>
      </w:r>
      <w:r w:rsidRPr="00A01EF6">
        <w:rPr>
          <w:rFonts w:eastAsia="Times New Roman" w:cs="Times New Roman"/>
          <w:szCs w:val="24"/>
          <w:lang w:eastAsia="vi-VN"/>
        </w:rPr>
        <w:t xml:space="preserve">Chánh Thanh tra Bộ, cơ quan ngang Bộ, Tổng </w:t>
      </w:r>
      <w:r w:rsidRPr="00A01EF6">
        <w:rPr>
          <w:rFonts w:eastAsia="Times New Roman" w:cs="Times New Roman"/>
          <w:szCs w:val="24"/>
          <w:lang w:val="en-US" w:eastAsia="vi-VN"/>
        </w:rPr>
        <w:t>c</w:t>
      </w:r>
      <w:r w:rsidRPr="00A01EF6">
        <w:rPr>
          <w:rFonts w:eastAsia="Times New Roman" w:cs="Times New Roman"/>
          <w:szCs w:val="24"/>
          <w:lang w:eastAsia="vi-VN"/>
        </w:rPr>
        <w:t xml:space="preserve">ục trưởng Tổng cục Tiêu chuẩn đo lường chất lượng, Tổng </w:t>
      </w:r>
      <w:r w:rsidRPr="00A01EF6">
        <w:rPr>
          <w:rFonts w:eastAsia="Times New Roman" w:cs="Times New Roman"/>
          <w:szCs w:val="24"/>
          <w:lang w:val="en-US" w:eastAsia="vi-VN"/>
        </w:rPr>
        <w:t>c</w:t>
      </w:r>
      <w:r w:rsidRPr="00A01EF6">
        <w:rPr>
          <w:rFonts w:eastAsia="Times New Roman" w:cs="Times New Roman"/>
          <w:szCs w:val="24"/>
          <w:lang w:eastAsia="vi-VN"/>
        </w:rPr>
        <w:t xml:space="preserve">ục trưởng Tổng cục Lâm nghiệp, Tổng </w:t>
      </w:r>
      <w:r w:rsidRPr="00A01EF6">
        <w:rPr>
          <w:rFonts w:eastAsia="Times New Roman" w:cs="Times New Roman"/>
          <w:szCs w:val="24"/>
          <w:lang w:val="en-US" w:eastAsia="vi-VN"/>
        </w:rPr>
        <w:t>c</w:t>
      </w:r>
      <w:r w:rsidRPr="00A01EF6">
        <w:rPr>
          <w:rFonts w:eastAsia="Times New Roman" w:cs="Times New Roman"/>
          <w:szCs w:val="24"/>
          <w:lang w:eastAsia="vi-VN"/>
        </w:rPr>
        <w:t xml:space="preserve">ục trưởng Tổng </w:t>
      </w:r>
      <w:r w:rsidRPr="00A01EF6">
        <w:rPr>
          <w:rFonts w:eastAsia="Times New Roman" w:cs="Times New Roman"/>
          <w:szCs w:val="24"/>
          <w:lang w:val="en-US" w:eastAsia="vi-VN"/>
        </w:rPr>
        <w:t>c</w:t>
      </w:r>
      <w:r w:rsidRPr="00A01EF6">
        <w:rPr>
          <w:rFonts w:eastAsia="Times New Roman" w:cs="Times New Roman"/>
          <w:szCs w:val="24"/>
          <w:lang w:eastAsia="vi-VN"/>
        </w:rPr>
        <w:t xml:space="preserve">ục Thủy sản, Tổng </w:t>
      </w:r>
      <w:r w:rsidRPr="00A01EF6">
        <w:rPr>
          <w:rFonts w:eastAsia="Times New Roman" w:cs="Times New Roman"/>
          <w:szCs w:val="24"/>
          <w:lang w:val="en-US" w:eastAsia="vi-VN"/>
        </w:rPr>
        <w:t>c</w:t>
      </w:r>
      <w:r w:rsidRPr="00A01EF6">
        <w:rPr>
          <w:rFonts w:eastAsia="Times New Roman" w:cs="Times New Roman"/>
          <w:szCs w:val="24"/>
          <w:lang w:eastAsia="vi-VN"/>
        </w:rPr>
        <w:t xml:space="preserve">ục trưởng Tổng cục Địa chất và Khoáng sản, Tổng </w:t>
      </w:r>
      <w:r w:rsidRPr="00A01EF6">
        <w:rPr>
          <w:rFonts w:eastAsia="Times New Roman" w:cs="Times New Roman"/>
          <w:szCs w:val="24"/>
          <w:lang w:val="en-US" w:eastAsia="vi-VN"/>
        </w:rPr>
        <w:t>c</w:t>
      </w:r>
      <w:r w:rsidRPr="00A01EF6">
        <w:rPr>
          <w:rFonts w:eastAsia="Times New Roman" w:cs="Times New Roman"/>
          <w:szCs w:val="24"/>
          <w:lang w:eastAsia="vi-VN"/>
        </w:rPr>
        <w:t>ục trưởng Tổng cục Môi trường, Cục trưởng Cục Hóa chất, Cục trưởng Cục Kỹ thuật an toàn và môi trường công nghiệp, Cục trưởng Cục Thú y</w:t>
      </w:r>
      <w:r w:rsidRPr="00A01EF6">
        <w:rPr>
          <w:rFonts w:eastAsia="Times New Roman" w:cs="Times New Roman"/>
          <w:szCs w:val="24"/>
          <w:lang w:val="en-US" w:eastAsia="vi-VN"/>
        </w:rPr>
        <w:t xml:space="preserve">, </w:t>
      </w:r>
      <w:r w:rsidRPr="00A01EF6">
        <w:rPr>
          <w:rFonts w:eastAsia="Times New Roman" w:cs="Times New Roman"/>
          <w:szCs w:val="24"/>
          <w:lang w:eastAsia="vi-VN"/>
        </w:rPr>
        <w:t xml:space="preserve">Cục trưởng Cục Bảo vệ thực vật, Cục trưởng Cục Trồng trọt, Cục trưởng Cục Chăn nuôi, Cục trưởng Cục Quản lý chất lượng nông lâm sản và thủy sản, Cục trưởng Cục </w:t>
      </w:r>
      <w:r w:rsidRPr="00A01EF6">
        <w:rPr>
          <w:rFonts w:eastAsia="Times New Roman" w:cs="Times New Roman"/>
          <w:szCs w:val="24"/>
          <w:lang w:eastAsia="vi-VN"/>
        </w:rPr>
        <w:lastRenderedPageBreak/>
        <w:t>Chế biến, thương mại nông lâm thủy sản và nghề muối, Cục trưởng Cục Viễn thông, Cục trưởng Cục Quản lý phát thanh, truyền hình và thông tin điện tử, Cục trưởng Cục Báo chí, Cục trưởng Cục Xuất bản, Cục trưởng Cục Quản lý dược, Cục trưởng Cục Quản lý khám, chữa bệnh, Cục trưởng Cục Quản lý môi trường y tế, Cục trưởng Cục Y tế dự phòng, Cục trưởng Cục An toàn vệ sinh thực phẩm và các chức danh tương đương được Chính phủ giao thực hiện chức năng thanh tra chuyên ngành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b) Phạt tiền đến mức tối đa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4. </w:t>
      </w:r>
      <w:r w:rsidRPr="00A01EF6">
        <w:rPr>
          <w:rFonts w:eastAsia="Times New Roman" w:cs="Times New Roman"/>
          <w:szCs w:val="24"/>
          <w:lang w:eastAsia="vi-VN"/>
        </w:rPr>
        <w:t>Trưởng đoàn thanh tra chuyên ngành cấp sở, tr</w:t>
      </w:r>
      <w:r w:rsidRPr="00A01EF6">
        <w:rPr>
          <w:rFonts w:eastAsia="Times New Roman" w:cs="Times New Roman"/>
          <w:szCs w:val="24"/>
          <w:lang w:val="en-US" w:eastAsia="vi-VN"/>
        </w:rPr>
        <w:t>ưở</w:t>
      </w:r>
      <w:r w:rsidRPr="00A01EF6">
        <w:rPr>
          <w:rFonts w:eastAsia="Times New Roman" w:cs="Times New Roman"/>
          <w:szCs w:val="24"/>
          <w:lang w:eastAsia="vi-VN"/>
        </w:rPr>
        <w:t xml:space="preserve">ng đoàn thanh tra </w:t>
      </w:r>
      <w:r w:rsidRPr="00A01EF6">
        <w:rPr>
          <w:rFonts w:eastAsia="Times New Roman" w:cs="Times New Roman"/>
          <w:szCs w:val="24"/>
          <w:lang w:val="en-US" w:eastAsia="vi-VN"/>
        </w:rPr>
        <w:t>c</w:t>
      </w:r>
      <w:r w:rsidRPr="00A01EF6">
        <w:rPr>
          <w:rFonts w:eastAsia="Times New Roman" w:cs="Times New Roman"/>
          <w:szCs w:val="24"/>
          <w:lang w:eastAsia="vi-VN"/>
        </w:rPr>
        <w:t>huyên ngành của cơ quan quản lý nhà nước được giao thực hiện chức năng thanh tra chuyên ngành có thẩm quyền xử phạt theo quy định tại khoản 2 Điều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5. </w:t>
      </w:r>
      <w:r w:rsidRPr="00A01EF6">
        <w:rPr>
          <w:rFonts w:eastAsia="Times New Roman" w:cs="Times New Roman"/>
          <w:szCs w:val="24"/>
          <w:lang w:eastAsia="vi-VN"/>
        </w:rPr>
        <w:t>Trưởng đoàn thanh tra chuyên ngành cấp bộ có quyền: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a) </w:t>
      </w:r>
      <w:r w:rsidRPr="00A01EF6">
        <w:rPr>
          <w:rFonts w:eastAsia="Times New Roman" w:cs="Times New Roman"/>
          <w:szCs w:val="24"/>
          <w:lang w:eastAsia="vi-VN"/>
        </w:rPr>
        <w:t>Phạt cảnh cáo;</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b) </w:t>
      </w:r>
      <w:r w:rsidRPr="00A01EF6">
        <w:rPr>
          <w:rFonts w:eastAsia="Times New Roman" w:cs="Times New Roman"/>
          <w:szCs w:val="24"/>
          <w:lang w:eastAsia="vi-VN"/>
        </w:rPr>
        <w:t>Phạt tiền đến 140.000.000 đồng đối với các hành vi vi phạm quy định tại Mục 2 Chương II và Điều 25 của Nghị định này; phạt tiền đến 70.000.000 đồng đối với các hành vi vi phạm khác quy định tại Nghị định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c) </w:t>
      </w:r>
      <w:r w:rsidRPr="00A01EF6">
        <w:rPr>
          <w:rFonts w:eastAsia="Times New Roman" w:cs="Times New Roman"/>
          <w:szCs w:val="24"/>
          <w:lang w:eastAsia="vi-VN"/>
        </w:rPr>
        <w:t>Tước quyền sử dụng giấy phép, chứng chỉ hành nghề có thời hạn hoặc đình chỉ hoạt động có thời hạn;</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d) </w:t>
      </w:r>
      <w:r w:rsidRPr="00A01EF6">
        <w:rPr>
          <w:rFonts w:eastAsia="Times New Roman" w:cs="Times New Roman"/>
          <w:szCs w:val="24"/>
          <w:lang w:eastAsia="vi-VN"/>
        </w:rPr>
        <w:t>Tịch thu tang vật, phương tiện vi phạm hành chính có giá trị không vượt quá mức tiền phạt được quy định tại điểm b khoản này;</w:t>
      </w:r>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đ) Áp dụng biện pháp khắc phục hậu quả quy định tại khoản 1 Điều 28 của Luật Xử lý vi phạm hành chính.”</w:t>
      </w:r>
    </w:p>
    <w:p w:rsidR="00A01EF6" w:rsidRPr="00A01EF6" w:rsidRDefault="00A01EF6" w:rsidP="00A01EF6">
      <w:pPr>
        <w:spacing w:after="120" w:line="240" w:lineRule="auto"/>
        <w:ind w:firstLine="720"/>
        <w:jc w:val="both"/>
        <w:rPr>
          <w:rFonts w:eastAsia="Times New Roman" w:cs="Times New Roman"/>
          <w:szCs w:val="24"/>
          <w:lang w:val="en-US" w:eastAsia="vi-VN"/>
        </w:rPr>
      </w:pPr>
      <w:bookmarkStart w:id="3" w:name="dieu_2"/>
      <w:r w:rsidRPr="00A01EF6">
        <w:rPr>
          <w:rFonts w:eastAsia="Times New Roman" w:cs="Times New Roman"/>
          <w:b/>
          <w:bCs/>
          <w:szCs w:val="24"/>
          <w:lang w:eastAsia="vi-VN"/>
        </w:rPr>
        <w:t>Điều 2. Hiệu lực thi hành</w:t>
      </w:r>
      <w:bookmarkEnd w:id="3"/>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eastAsia="vi-VN"/>
        </w:rPr>
        <w:t>Nghị định này có hiệu lực thi hành kể từ ngày 05 tháng 01 năm 2016.</w:t>
      </w:r>
    </w:p>
    <w:p w:rsidR="00A01EF6" w:rsidRPr="00A01EF6" w:rsidRDefault="00A01EF6" w:rsidP="00A01EF6">
      <w:pPr>
        <w:spacing w:after="120" w:line="240" w:lineRule="auto"/>
        <w:ind w:firstLine="720"/>
        <w:jc w:val="both"/>
        <w:rPr>
          <w:rFonts w:eastAsia="Times New Roman" w:cs="Times New Roman"/>
          <w:szCs w:val="24"/>
          <w:lang w:val="en-US" w:eastAsia="vi-VN"/>
        </w:rPr>
      </w:pPr>
      <w:bookmarkStart w:id="4" w:name="dieu_3"/>
      <w:r w:rsidRPr="00A01EF6">
        <w:rPr>
          <w:rFonts w:eastAsia="Times New Roman" w:cs="Times New Roman"/>
          <w:b/>
          <w:bCs/>
          <w:szCs w:val="24"/>
          <w:lang w:eastAsia="vi-VN"/>
        </w:rPr>
        <w:t>Điều 3. Trách nhiệm thi hành</w:t>
      </w:r>
      <w:bookmarkEnd w:id="4"/>
    </w:p>
    <w:p w:rsidR="00A01EF6" w:rsidRPr="00A01EF6" w:rsidRDefault="00A01EF6" w:rsidP="00A01EF6">
      <w:pPr>
        <w:spacing w:after="12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1. </w:t>
      </w:r>
      <w:r w:rsidRPr="00A01EF6">
        <w:rPr>
          <w:rFonts w:eastAsia="Times New Roman" w:cs="Times New Roman"/>
          <w:szCs w:val="24"/>
          <w:lang w:eastAsia="vi-VN"/>
        </w:rPr>
        <w:t>Bộ trưởng Bộ Công Thương có trách nhiệm theo dõi, hướng dẫn thi hành Nghị định này.</w:t>
      </w:r>
    </w:p>
    <w:p w:rsidR="00A01EF6" w:rsidRPr="00A01EF6" w:rsidRDefault="00A01EF6" w:rsidP="00A01EF6">
      <w:pPr>
        <w:spacing w:after="0" w:line="240" w:lineRule="auto"/>
        <w:ind w:firstLine="720"/>
        <w:jc w:val="both"/>
        <w:rPr>
          <w:rFonts w:eastAsia="Times New Roman" w:cs="Times New Roman"/>
          <w:szCs w:val="24"/>
          <w:lang w:val="en-US" w:eastAsia="vi-VN"/>
        </w:rPr>
      </w:pPr>
      <w:r w:rsidRPr="00A01EF6">
        <w:rPr>
          <w:rFonts w:eastAsia="Times New Roman" w:cs="Times New Roman"/>
          <w:szCs w:val="24"/>
          <w:lang w:val="en-US" w:eastAsia="vi-VN"/>
        </w:rPr>
        <w:t xml:space="preserve">2. </w:t>
      </w:r>
      <w:r w:rsidRPr="00A01EF6">
        <w:rPr>
          <w:rFonts w:eastAsia="Times New Roman" w:cs="Times New Roman"/>
          <w:szCs w:val="24"/>
          <w:lang w:eastAsia="vi-VN"/>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A01EF6" w:rsidRPr="00A01EF6" w:rsidRDefault="00A01EF6" w:rsidP="00A01EF6">
      <w:pPr>
        <w:spacing w:after="0" w:line="240" w:lineRule="auto"/>
        <w:rPr>
          <w:rFonts w:eastAsia="Times New Roman" w:cs="Times New Roman"/>
          <w:szCs w:val="24"/>
          <w:lang w:val="en-US" w:eastAsia="vi-VN"/>
        </w:rPr>
      </w:pPr>
      <w:r w:rsidRPr="00A01EF6">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455"/>
        <w:gridCol w:w="4463"/>
      </w:tblGrid>
      <w:tr w:rsidR="00A01EF6" w:rsidRPr="00A01EF6" w:rsidTr="00A01EF6">
        <w:tc>
          <w:tcPr>
            <w:tcW w:w="4680" w:type="dxa"/>
            <w:tcMar>
              <w:top w:w="0" w:type="dxa"/>
              <w:left w:w="108" w:type="dxa"/>
              <w:bottom w:w="0" w:type="dxa"/>
              <w:right w:w="108" w:type="dxa"/>
            </w:tcMar>
            <w:hideMark/>
          </w:tcPr>
          <w:p w:rsidR="00A01EF6" w:rsidRPr="00A01EF6" w:rsidRDefault="00A01EF6" w:rsidP="00A01EF6">
            <w:pPr>
              <w:spacing w:after="0" w:line="240" w:lineRule="auto"/>
              <w:rPr>
                <w:rFonts w:eastAsia="Times New Roman" w:cs="Times New Roman"/>
                <w:szCs w:val="24"/>
                <w:lang w:eastAsia="vi-VN"/>
              </w:rPr>
            </w:pPr>
            <w:r w:rsidRPr="00A01EF6">
              <w:rPr>
                <w:rFonts w:eastAsia="Times New Roman" w:cs="Times New Roman"/>
                <w:b/>
                <w:bCs/>
                <w:i/>
                <w:iCs/>
                <w:szCs w:val="24"/>
                <w:lang w:eastAsia="vi-VN"/>
              </w:rPr>
              <w:t>Nơi nhận:</w:t>
            </w:r>
            <w:r w:rsidRPr="00A01EF6">
              <w:rPr>
                <w:rFonts w:eastAsia="Times New Roman" w:cs="Times New Roman"/>
                <w:b/>
                <w:bCs/>
                <w:i/>
                <w:iCs/>
                <w:szCs w:val="24"/>
                <w:lang w:eastAsia="vi-VN"/>
              </w:rPr>
              <w:br/>
            </w:r>
            <w:r w:rsidRPr="00A01EF6">
              <w:rPr>
                <w:rFonts w:eastAsia="Times New Roman" w:cs="Times New Roman"/>
                <w:szCs w:val="24"/>
                <w:lang w:eastAsia="vi-VN"/>
              </w:rPr>
              <w:t>- Ban Bí thư Trung ương Đảng;</w:t>
            </w:r>
            <w:r w:rsidRPr="00A01EF6">
              <w:rPr>
                <w:rFonts w:eastAsia="Times New Roman" w:cs="Times New Roman"/>
                <w:szCs w:val="24"/>
                <w:lang w:eastAsia="vi-VN"/>
              </w:rPr>
              <w:br/>
              <w:t>- Thủ tướng, các Phó Thủ tướng Chính phủ;</w:t>
            </w:r>
            <w:r w:rsidRPr="00A01EF6">
              <w:rPr>
                <w:rFonts w:eastAsia="Times New Roman" w:cs="Times New Roman"/>
                <w:szCs w:val="24"/>
                <w:lang w:eastAsia="vi-VN"/>
              </w:rPr>
              <w:br/>
              <w:t>- Các Bộ, cơ quan ngang Bộ, cơ quan thuộc Chính phủ;</w:t>
            </w:r>
            <w:r w:rsidRPr="00A01EF6">
              <w:rPr>
                <w:rFonts w:eastAsia="Times New Roman" w:cs="Times New Roman"/>
                <w:szCs w:val="24"/>
                <w:lang w:eastAsia="vi-VN"/>
              </w:rPr>
              <w:br/>
              <w:t>- HĐND, UBND các tỉnh, thành phố trực thuộc Trung ương;</w:t>
            </w:r>
            <w:r w:rsidRPr="00A01EF6">
              <w:rPr>
                <w:rFonts w:eastAsia="Times New Roman" w:cs="Times New Roman"/>
                <w:szCs w:val="24"/>
                <w:lang w:eastAsia="vi-VN"/>
              </w:rPr>
              <w:br/>
            </w:r>
            <w:r w:rsidRPr="00A01EF6">
              <w:rPr>
                <w:rFonts w:eastAsia="Times New Roman" w:cs="Times New Roman"/>
                <w:szCs w:val="24"/>
                <w:lang w:eastAsia="vi-VN"/>
              </w:rPr>
              <w:lastRenderedPageBreak/>
              <w:t>- Văn phòng Trung ương và các Ban của Đảng;</w:t>
            </w:r>
            <w:r w:rsidRPr="00A01EF6">
              <w:rPr>
                <w:rFonts w:eastAsia="Times New Roman" w:cs="Times New Roman"/>
                <w:szCs w:val="24"/>
                <w:lang w:eastAsia="vi-VN"/>
              </w:rPr>
              <w:br/>
              <w:t>- Văn phòng Tổng Bí thư;</w:t>
            </w:r>
            <w:r w:rsidRPr="00A01EF6">
              <w:rPr>
                <w:rFonts w:eastAsia="Times New Roman" w:cs="Times New Roman"/>
                <w:szCs w:val="24"/>
                <w:lang w:eastAsia="vi-VN"/>
              </w:rPr>
              <w:br/>
              <w:t>- Văn phòng Chủ tịch nước;</w:t>
            </w:r>
            <w:r w:rsidRPr="00A01EF6">
              <w:rPr>
                <w:rFonts w:eastAsia="Times New Roman" w:cs="Times New Roman"/>
                <w:szCs w:val="24"/>
                <w:lang w:eastAsia="vi-VN"/>
              </w:rPr>
              <w:br/>
              <w:t>- Hội đồng Dân tộc và các Ủy ban của Quốc hội;</w:t>
            </w:r>
            <w:r w:rsidRPr="00A01EF6">
              <w:rPr>
                <w:rFonts w:eastAsia="Times New Roman" w:cs="Times New Roman"/>
                <w:szCs w:val="24"/>
                <w:lang w:eastAsia="vi-VN"/>
              </w:rPr>
              <w:br/>
              <w:t>- Văn phòng Quốc hội;</w:t>
            </w:r>
            <w:r w:rsidRPr="00A01EF6">
              <w:rPr>
                <w:rFonts w:eastAsia="Times New Roman" w:cs="Times New Roman"/>
                <w:szCs w:val="24"/>
                <w:lang w:eastAsia="vi-VN"/>
              </w:rPr>
              <w:br/>
              <w:t>- Tòa án nhân dân tối cao;</w:t>
            </w:r>
            <w:r w:rsidRPr="00A01EF6">
              <w:rPr>
                <w:rFonts w:eastAsia="Times New Roman" w:cs="Times New Roman"/>
                <w:szCs w:val="24"/>
                <w:lang w:eastAsia="vi-VN"/>
              </w:rPr>
              <w:br/>
              <w:t>- Viện Kiểm sát nhân dân tối cao;</w:t>
            </w:r>
            <w:r w:rsidRPr="00A01EF6">
              <w:rPr>
                <w:rFonts w:eastAsia="Times New Roman" w:cs="Times New Roman"/>
                <w:szCs w:val="24"/>
                <w:lang w:eastAsia="vi-VN"/>
              </w:rPr>
              <w:br/>
              <w:t>- Kiểm toán Nhà nước;</w:t>
            </w:r>
            <w:r w:rsidRPr="00A01EF6">
              <w:rPr>
                <w:rFonts w:eastAsia="Times New Roman" w:cs="Times New Roman"/>
                <w:szCs w:val="24"/>
                <w:lang w:eastAsia="vi-VN"/>
              </w:rPr>
              <w:br/>
              <w:t>- Ủy ban Giám sát tài chính Quốc gia;</w:t>
            </w:r>
            <w:r w:rsidRPr="00A01EF6">
              <w:rPr>
                <w:rFonts w:eastAsia="Times New Roman" w:cs="Times New Roman"/>
                <w:szCs w:val="24"/>
                <w:lang w:eastAsia="vi-VN"/>
              </w:rPr>
              <w:br/>
              <w:t>- Ngân hàng Chính sách xã hội;</w:t>
            </w:r>
            <w:r w:rsidRPr="00A01EF6">
              <w:rPr>
                <w:rFonts w:eastAsia="Times New Roman" w:cs="Times New Roman"/>
                <w:szCs w:val="24"/>
                <w:lang w:eastAsia="vi-VN"/>
              </w:rPr>
              <w:br/>
              <w:t>- Ngân hàng Phát triển Việt Nam;</w:t>
            </w:r>
            <w:r w:rsidRPr="00A01EF6">
              <w:rPr>
                <w:rFonts w:eastAsia="Times New Roman" w:cs="Times New Roman"/>
                <w:szCs w:val="24"/>
                <w:lang w:eastAsia="vi-VN"/>
              </w:rPr>
              <w:br/>
              <w:t>- Ủy ban Trung ương Mặt trận Tổ quốc Việt Nam;</w:t>
            </w:r>
            <w:r w:rsidRPr="00A01EF6">
              <w:rPr>
                <w:rFonts w:eastAsia="Times New Roman" w:cs="Times New Roman"/>
                <w:szCs w:val="24"/>
                <w:lang w:eastAsia="vi-VN"/>
              </w:rPr>
              <w:br/>
              <w:t>- Cơ quan Trung ương của các đoàn thể;</w:t>
            </w:r>
            <w:r w:rsidRPr="00A01EF6">
              <w:rPr>
                <w:rFonts w:eastAsia="Times New Roman" w:cs="Times New Roman"/>
                <w:szCs w:val="24"/>
                <w:lang w:eastAsia="vi-VN"/>
              </w:rPr>
              <w:br/>
              <w:t>- VPCP: BTCN, các PCN, Trợ lý TTg, TGĐ Cổng TTĐT, các Vụ, Cục, đơn vị trực thuộc, Công báo;</w:t>
            </w:r>
            <w:r w:rsidRPr="00A01EF6">
              <w:rPr>
                <w:rFonts w:eastAsia="Times New Roman" w:cs="Times New Roman"/>
                <w:szCs w:val="24"/>
                <w:lang w:eastAsia="vi-VN"/>
              </w:rPr>
              <w:br/>
              <w:t>- Lưu: VT, KTTH (3b).</w:t>
            </w:r>
          </w:p>
        </w:tc>
        <w:tc>
          <w:tcPr>
            <w:tcW w:w="4680" w:type="dxa"/>
            <w:tcMar>
              <w:top w:w="0" w:type="dxa"/>
              <w:left w:w="108" w:type="dxa"/>
              <w:bottom w:w="0" w:type="dxa"/>
              <w:right w:w="108" w:type="dxa"/>
            </w:tcMar>
            <w:hideMark/>
          </w:tcPr>
          <w:p w:rsidR="00A01EF6" w:rsidRPr="00A01EF6" w:rsidRDefault="00A01EF6" w:rsidP="00A01EF6">
            <w:pPr>
              <w:spacing w:after="0" w:line="240" w:lineRule="auto"/>
              <w:jc w:val="center"/>
              <w:rPr>
                <w:rFonts w:eastAsia="Times New Roman" w:cs="Times New Roman"/>
                <w:szCs w:val="24"/>
                <w:lang w:eastAsia="vi-VN"/>
              </w:rPr>
            </w:pPr>
            <w:r w:rsidRPr="00A01EF6">
              <w:rPr>
                <w:rFonts w:eastAsia="Times New Roman" w:cs="Times New Roman"/>
                <w:b/>
                <w:bCs/>
                <w:szCs w:val="24"/>
                <w:lang w:eastAsia="vi-VN"/>
              </w:rPr>
              <w:lastRenderedPageBreak/>
              <w:t>TM. CHÍNH PHỦ</w:t>
            </w:r>
            <w:r w:rsidRPr="00A01EF6">
              <w:rPr>
                <w:rFonts w:eastAsia="Times New Roman" w:cs="Times New Roman"/>
                <w:b/>
                <w:bCs/>
                <w:szCs w:val="24"/>
                <w:lang w:eastAsia="vi-VN"/>
              </w:rPr>
              <w:br/>
              <w:t>THỦ TƯỚNG</w:t>
            </w:r>
            <w:r w:rsidRPr="00A01EF6">
              <w:rPr>
                <w:rFonts w:eastAsia="Times New Roman" w:cs="Times New Roman"/>
                <w:b/>
                <w:bCs/>
                <w:szCs w:val="24"/>
                <w:lang w:eastAsia="vi-VN"/>
              </w:rPr>
              <w:br/>
            </w:r>
            <w:r w:rsidRPr="00A01EF6">
              <w:rPr>
                <w:rFonts w:eastAsia="Times New Roman" w:cs="Times New Roman"/>
                <w:b/>
                <w:bCs/>
                <w:szCs w:val="24"/>
                <w:lang w:eastAsia="vi-VN"/>
              </w:rPr>
              <w:br/>
            </w:r>
            <w:r w:rsidRPr="00A01EF6">
              <w:rPr>
                <w:rFonts w:eastAsia="Times New Roman" w:cs="Times New Roman"/>
                <w:b/>
                <w:bCs/>
                <w:szCs w:val="24"/>
                <w:lang w:eastAsia="vi-VN"/>
              </w:rPr>
              <w:br/>
            </w:r>
            <w:r w:rsidRPr="00A01EF6">
              <w:rPr>
                <w:rFonts w:eastAsia="Times New Roman" w:cs="Times New Roman"/>
                <w:b/>
                <w:bCs/>
                <w:szCs w:val="24"/>
                <w:lang w:eastAsia="vi-VN"/>
              </w:rPr>
              <w:br/>
            </w:r>
            <w:r w:rsidRPr="00A01EF6">
              <w:rPr>
                <w:rFonts w:eastAsia="Times New Roman" w:cs="Times New Roman"/>
                <w:b/>
                <w:bCs/>
                <w:szCs w:val="24"/>
                <w:lang w:eastAsia="vi-VN"/>
              </w:rPr>
              <w:br/>
              <w:t>Nguyễn Tấn Dũng</w:t>
            </w:r>
          </w:p>
        </w:tc>
      </w:tr>
    </w:tbl>
    <w:p w:rsidR="00A01EF6" w:rsidRPr="00A01EF6" w:rsidRDefault="00A01EF6" w:rsidP="00A01EF6">
      <w:pPr>
        <w:spacing w:after="0" w:line="240" w:lineRule="auto"/>
        <w:rPr>
          <w:rFonts w:eastAsia="Times New Roman" w:cs="Times New Roman"/>
          <w:szCs w:val="24"/>
          <w:lang w:eastAsia="vi-VN"/>
        </w:rPr>
      </w:pPr>
      <w:r w:rsidRPr="00A01EF6">
        <w:rPr>
          <w:rFonts w:eastAsia="Times New Roman" w:cs="Times New Roman"/>
          <w:szCs w:val="24"/>
          <w:lang w:eastAsia="vi-VN"/>
        </w:rPr>
        <w:t> </w:t>
      </w:r>
    </w:p>
    <w:p w:rsidR="00A01EF6" w:rsidRPr="00A01EF6" w:rsidRDefault="00A01EF6" w:rsidP="00A01EF6">
      <w:pPr>
        <w:spacing w:after="0" w:line="240" w:lineRule="auto"/>
        <w:rPr>
          <w:rFonts w:eastAsia="Times New Roman" w:cs="Times New Roman"/>
          <w:szCs w:val="24"/>
          <w:lang w:eastAsia="vi-VN"/>
        </w:rPr>
      </w:pPr>
    </w:p>
    <w:p w:rsidR="00F1132A" w:rsidRPr="00A01EF6" w:rsidRDefault="00F1132A" w:rsidP="00A01EF6">
      <w:bookmarkStart w:id="5" w:name="_GoBack"/>
      <w:bookmarkEnd w:id="5"/>
    </w:p>
    <w:sectPr w:rsidR="00F1132A" w:rsidRPr="00A01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11ACD"/>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D7C09"/>
    <w:rsid w:val="008E5057"/>
    <w:rsid w:val="009D24F5"/>
    <w:rsid w:val="00A01EF6"/>
    <w:rsid w:val="00A141E2"/>
    <w:rsid w:val="00AC4796"/>
    <w:rsid w:val="00B65E0D"/>
    <w:rsid w:val="00B91B93"/>
    <w:rsid w:val="00BC0217"/>
    <w:rsid w:val="00BD1840"/>
    <w:rsid w:val="00BE6E5E"/>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customStyle="1" w:styleId="Bodytexta">
    <w:name w:val="Body text"/>
    <w:basedOn w:val="Bodytext0"/>
    <w:rsid w:val="00211ACD"/>
    <w:rPr>
      <w:spacing w:val="3"/>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10138</Words>
  <Characters>57792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2017-11-19T04:58:00Z</dcterms:created>
  <dcterms:modified xsi:type="dcterms:W3CDTF">2017-11-19T04:58:00Z</dcterms:modified>
</cp:coreProperties>
</file>